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126" w:after="0"/>
        <w:rPr>
          <w:b/>
          <w:lang w:val="it-IT"/>
        </w:rPr>
      </w:pPr>
      <w:r>
        <w:rPr>
          <w:b/>
          <w:lang w:val="it-IT"/>
        </w:rPr>
        <w:drawing>
          <wp:anchor distT="0" distB="0" distL="0" distR="0" simplePos="0" relativeHeight="2" behindDoc="1" locked="0" layoutInCell="0" allowOverlap="0">
            <wp:simplePos x="0" y="0"/>
            <wp:positionH relativeFrom="page">
              <wp:posOffset>419735</wp:posOffset>
            </wp:positionH>
            <wp:positionV relativeFrom="page">
              <wp:posOffset>647700</wp:posOffset>
            </wp:positionV>
            <wp:extent cx="6926580" cy="705485"/>
            <wp:effectExtent l="0" t="0" r="0" b="0"/>
            <wp:wrapNone/>
            <wp:docPr id="1" name="Image 2" descr="https://www.lavoro.gov.it/temi-e-priorita/europa-e-fondi-europei/focus-on/pon-Inclusione/PublishingImages/Pagine/Comunicazione-e-identita-visiva/Loghi-p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https://www.lavoro.gov.it/temi-e-priorita/europa-e-fondi-europei/focus-on/pon-Inclusione/PublishingImages/Pagine/Comunicazione-e-identita-visiva/Loghi-pon.jpg"/>
                    <pic:cNvPicPr>
                      <a:picLocks noChangeAspect="1" noChangeArrowheads="1"/>
                    </pic:cNvPicPr>
                  </pic:nvPicPr>
                  <pic:blipFill>
                    <a:blip r:embed="rId2"/>
                    <a:stretch>
                      <a:fillRect/>
                    </a:stretch>
                  </pic:blipFill>
                  <pic:spPr bwMode="auto">
                    <a:xfrm>
                      <a:off x="0" y="0"/>
                      <a:ext cx="6926580" cy="705485"/>
                    </a:xfrm>
                    <a:prstGeom prst="rect">
                      <a:avLst/>
                    </a:prstGeom>
                    <a:noFill/>
                  </pic:spPr>
                </pic:pic>
              </a:graphicData>
            </a:graphic>
          </wp:anchor>
        </w:drawing>
      </w:r>
    </w:p>
    <w:p>
      <w:pPr>
        <w:pStyle w:val="BodyText"/>
        <w:spacing w:before="126" w:after="0"/>
        <w:rPr>
          <w:b/>
          <w:lang w:val="it-IT"/>
        </w:rPr>
      </w:pPr>
      <w:r>
        <w:rPr>
          <w:b/>
          <w:lang w:val="it-IT"/>
        </w:rPr>
      </w:r>
    </w:p>
    <w:p>
      <w:pPr>
        <w:pStyle w:val="BodyText"/>
        <w:spacing w:before="126" w:after="0"/>
        <w:rPr>
          <w:b/>
          <w:lang w:val="it-IT"/>
        </w:rPr>
      </w:pPr>
      <w:r>
        <w:rPr>
          <w:b/>
          <w:lang w:val="it-IT"/>
        </w:rPr>
        <w:drawing>
          <wp:anchor distT="0" distB="0" distL="0" distR="0" simplePos="0" relativeHeight="12" behindDoc="1" locked="0" layoutInCell="1" allowOverlap="1">
            <wp:simplePos x="0" y="0"/>
            <wp:positionH relativeFrom="column">
              <wp:posOffset>2177415</wp:posOffset>
            </wp:positionH>
            <wp:positionV relativeFrom="paragraph">
              <wp:posOffset>175260</wp:posOffset>
            </wp:positionV>
            <wp:extent cx="2026920" cy="559435"/>
            <wp:effectExtent l="0" t="0" r="0" b="0"/>
            <wp:wrapNone/>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4"/>
                    <pic:cNvPicPr>
                      <a:picLocks noChangeAspect="1" noChangeArrowheads="1"/>
                    </pic:cNvPicPr>
                  </pic:nvPicPr>
                  <pic:blipFill>
                    <a:blip r:embed="rId3"/>
                    <a:stretch>
                      <a:fillRect/>
                    </a:stretch>
                  </pic:blipFill>
                  <pic:spPr bwMode="auto">
                    <a:xfrm>
                      <a:off x="0" y="0"/>
                      <a:ext cx="2026920" cy="559435"/>
                    </a:xfrm>
                    <a:prstGeom prst="rect">
                      <a:avLst/>
                    </a:prstGeom>
                    <a:noFill/>
                  </pic:spPr>
                </pic:pic>
              </a:graphicData>
            </a:graphic>
          </wp:anchor>
        </w:drawing>
      </w:r>
    </w:p>
    <w:p>
      <w:pPr>
        <w:pStyle w:val="BodyText"/>
        <w:spacing w:before="126" w:after="0"/>
        <w:rPr>
          <w:b/>
          <w:lang w:val="it-IT"/>
        </w:rPr>
      </w:pPr>
      <w:r>
        <w:rPr>
          <w:b/>
          <w:lang w:val="it-IT"/>
        </w:rPr>
      </w:r>
    </w:p>
    <w:p>
      <w:pPr>
        <w:pStyle w:val="BodyText"/>
        <w:spacing w:before="126" w:after="0"/>
        <w:rPr>
          <w:b/>
          <w:lang w:val="it-IT"/>
        </w:rPr>
      </w:pPr>
      <w:r>
        <w:rPr>
          <w:b/>
          <w:lang w:val="it-IT"/>
        </w:rPr>
      </w:r>
    </w:p>
    <w:p>
      <w:pPr>
        <w:pStyle w:val="BodyText"/>
        <w:tabs>
          <w:tab w:val="clear" w:pos="720"/>
          <w:tab w:val="left" w:pos="7799" w:leader="none"/>
        </w:tabs>
        <w:spacing w:before="126" w:after="0"/>
        <w:rPr>
          <w:b/>
          <w:lang w:val="it-IT"/>
        </w:rPr>
      </w:pPr>
      <w:r>
        <w:rPr>
          <w:b/>
          <w:lang w:val="it-IT"/>
        </w:rPr>
        <w:drawing>
          <wp:anchor distT="0" distB="0" distL="0" distR="0" simplePos="0" relativeHeight="3" behindDoc="1" locked="0" layoutInCell="1" allowOverlap="0">
            <wp:simplePos x="0" y="0"/>
            <wp:positionH relativeFrom="column">
              <wp:posOffset>2668905</wp:posOffset>
            </wp:positionH>
            <wp:positionV relativeFrom="paragraph">
              <wp:posOffset>8890</wp:posOffset>
            </wp:positionV>
            <wp:extent cx="817245" cy="755015"/>
            <wp:effectExtent l="0" t="0" r="0" b="0"/>
            <wp:wrapNone/>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5"/>
                    <pic:cNvPicPr>
                      <a:picLocks noChangeAspect="1" noChangeArrowheads="1"/>
                    </pic:cNvPicPr>
                  </pic:nvPicPr>
                  <pic:blipFill>
                    <a:blip r:embed="rId4"/>
                    <a:stretch>
                      <a:fillRect/>
                    </a:stretch>
                  </pic:blipFill>
                  <pic:spPr bwMode="auto">
                    <a:xfrm>
                      <a:off x="0" y="0"/>
                      <a:ext cx="817245" cy="755015"/>
                    </a:xfrm>
                    <a:prstGeom prst="rect">
                      <a:avLst/>
                    </a:prstGeom>
                    <a:noFill/>
                  </pic:spPr>
                </pic:pic>
              </a:graphicData>
            </a:graphic>
          </wp:anchor>
        </w:drawing>
      </w:r>
      <w:r>
        <w:rPr>
          <w:b/>
          <w:lang w:val="it-IT"/>
        </w:rPr>
        <w:tab/>
      </w:r>
    </w:p>
    <w:p>
      <w:pPr>
        <w:pStyle w:val="BodyText"/>
        <w:spacing w:before="126" w:after="0"/>
        <w:rPr>
          <w:b/>
          <w:lang w:val="it-IT"/>
        </w:rPr>
      </w:pPr>
      <w:r>
        <w:rPr>
          <w:b/>
          <w:lang w:val="it-IT"/>
        </w:rPr>
      </w:r>
    </w:p>
    <w:p>
      <w:pPr>
        <w:pStyle w:val="BodyText"/>
        <w:spacing w:before="126" w:after="0"/>
        <w:jc w:val="center"/>
        <w:rPr>
          <w:b/>
          <w:lang w:val="it-IT"/>
        </w:rPr>
      </w:pPr>
      <w:r>
        <w:rPr>
          <w:b/>
          <w:lang w:val="it-IT"/>
        </w:rPr>
        <w:t xml:space="preserve">    </w:t>
      </w:r>
    </w:p>
    <w:p>
      <w:pPr>
        <w:pStyle w:val="BodyText"/>
        <w:spacing w:before="126" w:after="0"/>
        <w:jc w:val="center"/>
        <w:rPr>
          <w:b/>
          <w:lang w:val="it-IT"/>
        </w:rPr>
      </w:pPr>
      <w:r>
        <w:rPr>
          <w:b/>
          <w:lang w:val="it-IT"/>
        </w:rPr>
      </w:r>
    </w:p>
    <w:p>
      <w:pPr>
        <w:pStyle w:val="BodyText"/>
        <w:spacing w:before="126" w:after="0"/>
        <w:jc w:val="center"/>
        <w:rPr>
          <w:b/>
          <w:lang w:val="it-IT"/>
        </w:rPr>
      </w:pPr>
      <w:r>
        <w:rPr>
          <w:b/>
          <w:lang w:val="it-IT"/>
        </w:rPr>
        <w:t xml:space="preserve">COMUNE DI PARTINICO                                             </w:t>
      </w:r>
    </w:p>
    <w:p>
      <w:pPr>
        <w:pStyle w:val="Header"/>
        <w:jc w:val="center"/>
        <w:rPr>
          <w:b/>
          <w:lang w:val="it-IT"/>
        </w:rPr>
      </w:pPr>
      <w:r>
        <w:rPr>
          <w:b/>
          <w:lang w:val="it-IT"/>
        </w:rPr>
        <w:t xml:space="preserve">SETTORE 2                                                                         </w:t>
      </w:r>
    </w:p>
    <w:p>
      <w:pPr>
        <w:pStyle w:val="Header"/>
        <w:jc w:val="center"/>
        <w:rPr>
          <w:b/>
          <w:lang w:val="it-IT"/>
        </w:rPr>
      </w:pPr>
      <w:r>
        <w:rPr>
          <w:b/>
          <w:lang w:val="it-IT"/>
        </w:rPr>
        <w:t xml:space="preserve">SERVIZI ALLA COMUNITÀ E ALLA PERSONA                          </w:t>
      </w:r>
    </w:p>
    <w:p>
      <w:pPr>
        <w:pStyle w:val="Normal"/>
        <w:ind w:end="-5"/>
        <w:rPr>
          <w:b/>
          <w:lang w:val="it-IT"/>
        </w:rPr>
      </w:pPr>
      <w:r>
        <w:rPr>
          <w:b/>
          <w:lang w:val="it-IT"/>
        </w:rPr>
      </w:r>
    </w:p>
    <w:p>
      <w:pPr>
        <w:pStyle w:val="Normal"/>
        <w:ind w:end="-5"/>
        <w:rPr>
          <w:b/>
          <w:lang w:val="it-IT"/>
        </w:rPr>
      </w:pPr>
      <w:r>
        <w:rPr>
          <w:b/>
          <w:lang w:val="it-IT"/>
        </w:rPr>
      </w:r>
    </w:p>
    <w:p>
      <w:pPr>
        <w:pStyle w:val="Normal"/>
        <w:ind w:end="-5"/>
        <w:rPr>
          <w:b/>
          <w:lang w:val="it-IT"/>
        </w:rPr>
      </w:pPr>
      <w:r>
        <w:rPr>
          <w:b/>
          <w:lang w:val="it-IT"/>
        </w:rPr>
      </w:r>
    </w:p>
    <w:p>
      <w:pPr>
        <w:pStyle w:val="Normal"/>
        <w:ind w:end="-5"/>
        <w:rPr>
          <w:b/>
          <w:lang w:val="it-IT"/>
        </w:rPr>
      </w:pPr>
      <w:r>
        <w:rPr>
          <w:b/>
          <w:lang w:val="it-IT"/>
        </w:rPr>
        <w:t xml:space="preserve"> </w:t>
      </w:r>
      <w:r>
        <w:rPr>
          <w:b/>
          <w:lang w:val="it-IT"/>
        </w:rPr>
        <w:t>Rep. n. ___ del______</w:t>
      </w:r>
    </w:p>
    <w:p>
      <w:pPr>
        <w:pStyle w:val="Normal"/>
        <w:ind w:end="-5"/>
        <w:jc w:val="center"/>
        <w:rPr>
          <w:b/>
          <w:lang w:val="it-IT"/>
        </w:rPr>
      </w:pPr>
      <w:r>
        <w:rPr>
          <w:b/>
          <w:lang w:val="it-IT"/>
        </w:rPr>
      </w:r>
    </w:p>
    <w:p>
      <w:pPr>
        <w:pStyle w:val="Normal"/>
        <w:ind w:end="-5"/>
        <w:jc w:val="center"/>
        <w:rPr>
          <w:b/>
          <w:lang w:val="it-IT"/>
        </w:rPr>
      </w:pPr>
      <w:r>
        <w:rPr>
          <w:b/>
          <w:lang w:val="it-IT"/>
        </w:rPr>
        <w:t>SCHEMA DI CONVENZIONE</w:t>
      </w:r>
    </w:p>
    <w:p>
      <w:pPr>
        <w:pStyle w:val="Normal"/>
        <w:ind w:end="-5"/>
        <w:jc w:val="center"/>
        <w:rPr>
          <w:b/>
          <w:lang w:val="it-IT"/>
        </w:rPr>
      </w:pPr>
      <w:r>
        <w:rPr>
          <w:b/>
          <w:lang w:val="it-IT"/>
        </w:rPr>
      </w:r>
    </w:p>
    <w:p>
      <w:pPr>
        <w:pStyle w:val="Normal"/>
        <w:ind w:end="-5"/>
        <w:jc w:val="both"/>
        <w:rPr>
          <w:rFonts w:eastAsia="Calibri"/>
          <w:sz w:val="22"/>
          <w:szCs w:val="22"/>
          <w:lang w:val="it-IT"/>
        </w:rPr>
      </w:pPr>
      <w:r>
        <w:rPr>
          <w:rFonts w:eastAsia="Verdana"/>
          <w:sz w:val="22"/>
          <w:szCs w:val="22"/>
          <w:lang w:val="it-IT"/>
        </w:rPr>
        <w:t xml:space="preserve">PER LA CO-PROGETTAZIONE E LA GESTIONE INTEGRATA </w:t>
      </w:r>
      <w:r>
        <w:rPr>
          <w:rFonts w:eastAsia="Calibri"/>
          <w:sz w:val="22"/>
          <w:szCs w:val="22"/>
          <w:lang w:val="it-IT"/>
        </w:rPr>
        <w:t>DEL CENTRO AGGREGATIVO COMUNALE PER ANZIANI, SITO A PARTINICO NELL’EX ARENA LO BAIDO A VALERE SULLA QUOTA SERVIZI DEL FONDO POVERTÀ (QSFP) PAL ANNUALITÀ 2022 CUP D41H24000040001; E SULLA QSFP PAL ANNUALITÀ 2023 CUP D41H25000390001. CPV: 85300000-2; CIG______________</w:t>
      </w:r>
    </w:p>
    <w:p>
      <w:pPr>
        <w:pStyle w:val="Normal"/>
        <w:ind w:end="-5"/>
        <w:jc w:val="both"/>
        <w:rPr>
          <w:i/>
          <w:lang w:val="it-IT"/>
        </w:rPr>
      </w:pPr>
      <w:r>
        <w:rPr>
          <w:i/>
          <w:lang w:val="it-IT"/>
        </w:rPr>
        <w:t xml:space="preserve"> </w:t>
      </w:r>
    </w:p>
    <w:p>
      <w:pPr>
        <w:pStyle w:val="Normal"/>
        <w:spacing w:before="1" w:after="0"/>
        <w:rPr>
          <w:rFonts w:eastAsia="Verdana"/>
          <w:szCs w:val="24"/>
          <w:lang w:val="it-IT"/>
        </w:rPr>
      </w:pPr>
      <w:r>
        <w:rPr>
          <w:rFonts w:eastAsia="Verdana"/>
          <w:szCs w:val="24"/>
          <w:lang w:val="it-IT"/>
        </w:rPr>
      </w:r>
    </w:p>
    <w:p>
      <w:pPr>
        <w:pStyle w:val="Normal"/>
        <w:ind w:start="-1" w:end="1"/>
        <w:jc w:val="center"/>
        <w:rPr>
          <w:rFonts w:eastAsia="Verdana"/>
          <w:szCs w:val="24"/>
          <w:lang w:val="it-IT"/>
        </w:rPr>
      </w:pPr>
      <w:r>
        <w:rPr>
          <w:rFonts w:eastAsia="Verdana"/>
          <w:spacing w:val="-5"/>
          <w:szCs w:val="24"/>
          <w:lang w:val="it-IT"/>
        </w:rPr>
        <w:t>TRA</w:t>
      </w:r>
    </w:p>
    <w:p>
      <w:pPr>
        <w:pStyle w:val="Normal"/>
        <w:spacing w:before="1" w:after="0"/>
        <w:rPr>
          <w:rFonts w:eastAsia="Verdana"/>
          <w:szCs w:val="24"/>
          <w:lang w:val="it-IT"/>
        </w:rPr>
      </w:pPr>
      <w:r>
        <w:rPr>
          <w:rFonts w:eastAsia="Verdana"/>
          <w:szCs w:val="24"/>
          <w:lang w:val="it-IT"/>
        </w:rPr>
      </w:r>
    </w:p>
    <w:p>
      <w:pPr>
        <w:pStyle w:val="Normal"/>
        <w:widowControl/>
        <w:jc w:val="both"/>
        <w:rPr>
          <w:szCs w:val="24"/>
          <w:lang w:val="it-IT"/>
        </w:rPr>
      </w:pPr>
      <w:r>
        <w:rPr>
          <w:rFonts w:eastAsia="Verdana"/>
          <w:szCs w:val="24"/>
          <w:lang w:val="it-IT"/>
        </w:rPr>
        <w:t>Il Comune di Partinico, di seguito Comune, rappresentato dalla Dott.ssa Nadia Vitale, nata a Palermo</w:t>
      </w:r>
      <w:r>
        <w:rPr>
          <w:rFonts w:eastAsia="Verdana"/>
          <w:spacing w:val="-18"/>
          <w:szCs w:val="24"/>
          <w:lang w:val="it-IT"/>
        </w:rPr>
        <w:t xml:space="preserve"> </w:t>
      </w:r>
      <w:r>
        <w:rPr>
          <w:rFonts w:eastAsia="Verdana"/>
          <w:szCs w:val="24"/>
          <w:lang w:val="it-IT"/>
        </w:rPr>
        <w:t>l’08/09/1968,</w:t>
      </w:r>
      <w:r>
        <w:rPr>
          <w:rFonts w:eastAsia="Verdana"/>
          <w:spacing w:val="-18"/>
          <w:szCs w:val="24"/>
          <w:lang w:val="it-IT"/>
        </w:rPr>
        <w:t xml:space="preserve"> </w:t>
      </w:r>
      <w:r>
        <w:rPr>
          <w:szCs w:val="24"/>
          <w:lang w:val="it-IT"/>
        </w:rPr>
        <w:t>domiciliata per la carica presso la sede del comune di Partinico,</w:t>
      </w:r>
      <w:r>
        <w:rPr>
          <w:rFonts w:eastAsia="Verdana"/>
          <w:szCs w:val="24"/>
          <w:lang w:val="it-IT"/>
        </w:rPr>
        <w:t xml:space="preserve"> in qualità di </w:t>
      </w:r>
      <w:r>
        <w:rPr>
          <w:szCs w:val="24"/>
          <w:lang w:val="it-IT"/>
        </w:rPr>
        <w:t>Responsabile del Settore 2 – Servizi alla Comunità e alla Persona, giusta nomina con Decreto della Commissione Straordinaria con i poteri del Sindaco n. 14 del 02/11/2022, che dichiara di intervenire in questo atto esclusivamente in nome, per conto e nell'interesse del Comune di Partinico, con codice fiscale 00601920820</w:t>
      </w:r>
    </w:p>
    <w:p>
      <w:pPr>
        <w:pStyle w:val="Normal"/>
        <w:spacing w:before="1" w:after="0"/>
        <w:jc w:val="center"/>
        <w:rPr>
          <w:rFonts w:eastAsia="Verdana"/>
          <w:szCs w:val="24"/>
          <w:lang w:val="it-IT"/>
        </w:rPr>
      </w:pPr>
      <w:r>
        <w:rPr>
          <w:rFonts w:eastAsia="Verdana"/>
          <w:szCs w:val="24"/>
          <w:lang w:val="it-IT"/>
        </w:rPr>
        <w:t>E</w:t>
      </w:r>
    </w:p>
    <w:p>
      <w:pPr>
        <w:pStyle w:val="Normal"/>
        <w:spacing w:before="1" w:after="0"/>
        <w:jc w:val="center"/>
        <w:rPr>
          <w:rFonts w:eastAsia="Verdana"/>
          <w:szCs w:val="24"/>
          <w:lang w:val="it-IT"/>
        </w:rPr>
      </w:pPr>
      <w:r>
        <w:rPr>
          <w:rFonts w:eastAsia="Verdana"/>
          <w:szCs w:val="24"/>
          <w:lang w:val="it-IT"/>
        </w:rPr>
      </w:r>
    </w:p>
    <w:p>
      <w:pPr>
        <w:pStyle w:val="Normal"/>
        <w:ind w:end="141"/>
        <w:jc w:val="both"/>
        <w:rPr>
          <w:rFonts w:eastAsia="Verdana"/>
          <w:szCs w:val="24"/>
          <w:lang w:val="it-IT"/>
        </w:rPr>
      </w:pPr>
      <w:r>
        <w:rPr>
          <w:rFonts w:eastAsia="Verdana"/>
          <w:szCs w:val="24"/>
          <w:lang w:val="it-IT"/>
        </w:rPr>
        <w:t>L’Ente del Terzo Settore (di seguito ETS), denominato ____________________________</w:t>
      </w:r>
      <w:r>
        <w:rPr>
          <w:rFonts w:eastAsia="Verdana"/>
          <w:spacing w:val="-13"/>
          <w:szCs w:val="24"/>
          <w:lang w:val="it-IT"/>
        </w:rPr>
        <w:t xml:space="preserve"> </w:t>
      </w:r>
      <w:r>
        <w:rPr>
          <w:rFonts w:eastAsia="Verdana"/>
          <w:szCs w:val="24"/>
          <w:lang w:val="it-IT"/>
        </w:rPr>
        <w:t>-</w:t>
      </w:r>
      <w:r>
        <w:rPr>
          <w:rFonts w:eastAsia="Verdana"/>
          <w:spacing w:val="-13"/>
          <w:szCs w:val="24"/>
          <w:lang w:val="it-IT"/>
        </w:rPr>
        <w:t xml:space="preserve"> </w:t>
      </w:r>
      <w:r>
        <w:rPr>
          <w:rFonts w:eastAsia="Verdana"/>
          <w:szCs w:val="24"/>
          <w:lang w:val="it-IT"/>
        </w:rPr>
        <w:t>sede</w:t>
      </w:r>
      <w:r>
        <w:rPr>
          <w:rFonts w:eastAsia="Verdana"/>
          <w:spacing w:val="-15"/>
          <w:szCs w:val="24"/>
          <w:lang w:val="it-IT"/>
        </w:rPr>
        <w:t xml:space="preserve"> </w:t>
      </w:r>
      <w:r>
        <w:rPr>
          <w:rFonts w:eastAsia="Verdana"/>
          <w:szCs w:val="24"/>
          <w:lang w:val="it-IT"/>
        </w:rPr>
        <w:t>legale</w:t>
      </w:r>
      <w:r>
        <w:rPr>
          <w:rFonts w:eastAsia="Verdana"/>
          <w:spacing w:val="-15"/>
          <w:szCs w:val="24"/>
          <w:lang w:val="it-IT"/>
        </w:rPr>
        <w:t xml:space="preserve"> sita a ____________________ </w:t>
      </w:r>
      <w:r>
        <w:rPr>
          <w:rFonts w:eastAsia="Verdana"/>
          <w:szCs w:val="24"/>
          <w:lang w:val="it-IT"/>
        </w:rPr>
        <w:t>(__),</w:t>
      </w:r>
      <w:r>
        <w:rPr>
          <w:rFonts w:eastAsia="Verdana"/>
          <w:spacing w:val="-14"/>
          <w:szCs w:val="24"/>
          <w:lang w:val="it-IT"/>
        </w:rPr>
        <w:t xml:space="preserve"> in </w:t>
      </w:r>
      <w:r>
        <w:rPr>
          <w:rFonts w:eastAsia="Verdana"/>
          <w:szCs w:val="24"/>
          <w:lang w:val="it-IT"/>
        </w:rPr>
        <w:t>Via</w:t>
      </w:r>
      <w:r>
        <w:rPr>
          <w:rFonts w:eastAsia="Verdana"/>
          <w:spacing w:val="-13"/>
          <w:szCs w:val="24"/>
          <w:lang w:val="it-IT"/>
        </w:rPr>
        <w:t xml:space="preserve"> </w:t>
      </w:r>
      <w:r>
        <w:rPr>
          <w:rFonts w:eastAsia="Verdana"/>
          <w:szCs w:val="24"/>
          <w:lang w:val="it-IT"/>
        </w:rPr>
        <w:t>_____________ n. __</w:t>
      </w:r>
      <w:r>
        <w:rPr>
          <w:rFonts w:eastAsia="Verdana"/>
          <w:spacing w:val="-8"/>
          <w:szCs w:val="24"/>
          <w:lang w:val="it-IT"/>
        </w:rPr>
        <w:t xml:space="preserve"> </w:t>
      </w:r>
      <w:r>
        <w:rPr>
          <w:rFonts w:eastAsia="Verdana"/>
          <w:szCs w:val="24"/>
          <w:lang w:val="it-IT"/>
        </w:rPr>
        <w:t>-</w:t>
      </w:r>
      <w:r>
        <w:rPr>
          <w:rFonts w:eastAsia="Verdana"/>
          <w:spacing w:val="-13"/>
          <w:szCs w:val="24"/>
          <w:lang w:val="it-IT"/>
        </w:rPr>
        <w:t xml:space="preserve"> </w:t>
      </w:r>
      <w:r>
        <w:rPr>
          <w:rFonts w:eastAsia="Verdana"/>
          <w:szCs w:val="24"/>
          <w:lang w:val="it-IT"/>
        </w:rPr>
        <w:t>Codice</w:t>
      </w:r>
      <w:r>
        <w:rPr>
          <w:rFonts w:eastAsia="Verdana"/>
          <w:spacing w:val="-15"/>
          <w:szCs w:val="24"/>
          <w:lang w:val="it-IT"/>
        </w:rPr>
        <w:t xml:space="preserve"> </w:t>
      </w:r>
      <w:r>
        <w:rPr>
          <w:rFonts w:eastAsia="Verdana"/>
          <w:szCs w:val="24"/>
          <w:lang w:val="it-IT"/>
        </w:rPr>
        <w:t>Fiscale/Partita</w:t>
      </w:r>
      <w:r>
        <w:rPr>
          <w:rFonts w:eastAsia="Verdana"/>
          <w:spacing w:val="-13"/>
          <w:szCs w:val="24"/>
          <w:lang w:val="it-IT"/>
        </w:rPr>
        <w:t xml:space="preserve"> </w:t>
      </w:r>
      <w:r>
        <w:rPr>
          <w:rFonts w:eastAsia="Verdana"/>
          <w:szCs w:val="24"/>
          <w:lang w:val="it-IT"/>
        </w:rPr>
        <w:t>Iva</w:t>
      </w:r>
      <w:r>
        <w:rPr>
          <w:rFonts w:eastAsia="Verdana"/>
          <w:spacing w:val="-14"/>
          <w:szCs w:val="24"/>
          <w:lang w:val="it-IT"/>
        </w:rPr>
        <w:t xml:space="preserve"> </w:t>
      </w:r>
      <w:r>
        <w:rPr>
          <w:rFonts w:eastAsia="Verdana"/>
          <w:spacing w:val="-15"/>
          <w:szCs w:val="24"/>
          <w:lang w:val="it-IT"/>
        </w:rPr>
        <w:t xml:space="preserve">____________________ </w:t>
      </w:r>
      <w:r>
        <w:rPr>
          <w:rFonts w:eastAsia="Verdana"/>
          <w:szCs w:val="24"/>
          <w:lang w:val="it-IT"/>
        </w:rPr>
        <w:t>rappresentato dal Legale Rappresentante/delegato del Consiglio di Gestione Dott. __________________, nato a ________________ il __/__/____, il</w:t>
      </w:r>
      <w:r>
        <w:rPr>
          <w:rFonts w:eastAsia="Verdana"/>
          <w:spacing w:val="40"/>
          <w:szCs w:val="24"/>
          <w:lang w:val="it-IT"/>
        </w:rPr>
        <w:t xml:space="preserve"> </w:t>
      </w:r>
      <w:r>
        <w:rPr>
          <w:rFonts w:eastAsia="Verdana"/>
          <w:szCs w:val="24"/>
          <w:lang w:val="it-IT"/>
        </w:rPr>
        <w:t>quale dichiara di agire in nome, per conto e nell’esclusivo interesse dello stesso Ente;</w:t>
      </w:r>
    </w:p>
    <w:p>
      <w:pPr>
        <w:pStyle w:val="Normal"/>
        <w:spacing w:before="158" w:after="0"/>
        <w:rPr>
          <w:i/>
          <w:lang w:val="it-IT"/>
        </w:rPr>
      </w:pPr>
      <w:r>
        <w:rPr>
          <w:i/>
          <w:lang w:val="it-IT"/>
        </w:rPr>
      </w:r>
    </w:p>
    <w:p>
      <w:pPr>
        <w:pStyle w:val="Normal"/>
        <w:rPr>
          <w:b/>
          <w:i/>
          <w:lang w:val="it-IT"/>
        </w:rPr>
      </w:pPr>
      <w:r>
        <w:rPr>
          <w:b/>
          <w:i/>
          <w:lang w:val="it-IT"/>
        </w:rPr>
        <w:t>Premesso :</w:t>
      </w:r>
    </w:p>
    <w:p>
      <w:pPr>
        <w:pStyle w:val="ListParagraph"/>
        <w:tabs>
          <w:tab w:val="clear" w:pos="720"/>
          <w:tab w:val="left" w:pos="567" w:leader="none"/>
        </w:tabs>
        <w:ind w:hanging="360" w:start="0" w:end="142"/>
        <w:jc w:val="both"/>
        <w:rPr/>
      </w:pPr>
      <w:r>
        <w:rPr>
          <w:lang w:val="it-IT"/>
        </w:rPr>
        <w:t xml:space="preserve">      </w:t>
      </w:r>
      <w:r>
        <w:rPr>
          <w:lang w:val="it-IT"/>
        </w:rPr>
        <w:t>Che</w:t>
      </w:r>
      <w:r>
        <w:rPr>
          <w:b/>
          <w:i/>
          <w:lang w:val="it-IT"/>
        </w:rPr>
        <w:t xml:space="preserve"> </w:t>
      </w:r>
      <w:r>
        <w:rPr>
          <w:lang w:val="it-IT"/>
        </w:rPr>
        <w:t>con</w:t>
      </w:r>
      <w:r>
        <w:rPr>
          <w:b/>
          <w:i/>
          <w:lang w:val="it-IT"/>
        </w:rPr>
        <w:t xml:space="preserve"> </w:t>
      </w:r>
      <w:r>
        <w:rPr>
          <w:lang w:val="it-IT"/>
        </w:rPr>
        <w:t xml:space="preserve">delibera di </w:t>
      </w:r>
      <w:r>
        <w:rPr>
          <w:szCs w:val="24"/>
        </w:rPr>
        <w:t>G.M. n.173 del 15.07.2026 di I.E è stato emanato apposito atto d’indirizzo per l’ avvio delle procedure per   l’ attivazione centro ricreativo anziani comunale presso i locali siti ex arena Lo Baido a valere sulle risorse  di cui in oggetto demandando al settore 2 Servizi alla Comunità e alla Persona , gli adempimenti gestionali  di competenza;</w:t>
      </w:r>
    </w:p>
    <w:p>
      <w:pPr>
        <w:pStyle w:val="Normal"/>
        <w:rPr>
          <w:b/>
          <w:i/>
          <w:lang w:val="it-IT"/>
        </w:rPr>
      </w:pPr>
      <w:r>
        <w:rPr>
          <w:b/>
          <w:i/>
          <w:lang w:val="it-IT"/>
        </w:rPr>
      </w:r>
    </w:p>
    <w:p>
      <w:pPr>
        <w:pStyle w:val="BodyText"/>
        <w:jc w:val="both"/>
        <w:rPr>
          <w:lang w:val="it-IT"/>
        </w:rPr>
      </w:pPr>
      <w:r>
        <w:rPr>
          <w:lang w:val="it-IT"/>
        </w:rPr>
        <w:t>Che con</w:t>
      </w:r>
      <w:r>
        <w:rPr>
          <w:spacing w:val="8"/>
          <w:lang w:val="it-IT"/>
        </w:rPr>
        <w:t xml:space="preserve"> </w:t>
      </w:r>
      <w:r>
        <w:rPr>
          <w:lang w:val="it-IT"/>
        </w:rPr>
        <w:t>Avviso</w:t>
      </w:r>
      <w:r>
        <w:rPr>
          <w:spacing w:val="6"/>
          <w:lang w:val="it-IT"/>
        </w:rPr>
        <w:t xml:space="preserve"> </w:t>
      </w:r>
      <w:r>
        <w:rPr>
          <w:lang w:val="it-IT"/>
        </w:rPr>
        <w:t>pubblicato</w:t>
      </w:r>
      <w:r>
        <w:rPr>
          <w:spacing w:val="7"/>
          <w:lang w:val="it-IT"/>
        </w:rPr>
        <w:t xml:space="preserve"> </w:t>
      </w:r>
      <w:r>
        <w:rPr>
          <w:lang w:val="it-IT"/>
        </w:rPr>
        <w:t>in</w:t>
      </w:r>
      <w:r>
        <w:rPr>
          <w:spacing w:val="6"/>
          <w:lang w:val="it-IT"/>
        </w:rPr>
        <w:t xml:space="preserve"> </w:t>
      </w:r>
      <w:r>
        <w:rPr>
          <w:lang w:val="it-IT"/>
        </w:rPr>
        <w:t>data</w:t>
      </w:r>
      <w:r>
        <w:rPr>
          <w:spacing w:val="10"/>
          <w:lang w:val="it-IT"/>
        </w:rPr>
        <w:t xml:space="preserve"> </w:t>
      </w:r>
      <w:r>
        <w:rPr>
          <w:spacing w:val="-4"/>
          <w:lang w:val="it-IT"/>
        </w:rPr>
        <w:t>__/__/2026</w:t>
      </w:r>
      <w:r>
        <w:rPr>
          <w:lang w:val="it-IT"/>
        </w:rPr>
        <w:t xml:space="preserve">, ha indetto la procedura ad evidenza pubblica per </w:t>
      </w:r>
      <w:r>
        <w:rPr>
          <w:rFonts w:eastAsia="Verdana"/>
          <w:sz w:val="22"/>
          <w:szCs w:val="22"/>
          <w:lang w:val="it-IT"/>
        </w:rPr>
        <w:t xml:space="preserve">la co-progettazione e la gestione integrata </w:t>
      </w:r>
      <w:r>
        <w:rPr>
          <w:rFonts w:eastAsia="Calibri"/>
          <w:sz w:val="22"/>
          <w:szCs w:val="22"/>
          <w:lang w:val="it-IT"/>
        </w:rPr>
        <w:t>del centro aggregativo comunale per anziani, sito a Partinico Nell’ex Arena Lo Baido ;</w:t>
      </w:r>
    </w:p>
    <w:p>
      <w:pPr>
        <w:pStyle w:val="Normal"/>
        <w:tabs>
          <w:tab w:val="clear" w:pos="720"/>
          <w:tab w:val="left" w:pos="709" w:leader="none"/>
        </w:tabs>
        <w:ind w:end="136"/>
        <w:jc w:val="both"/>
        <w:rPr>
          <w:lang w:val="it-IT"/>
        </w:rPr>
      </w:pPr>
      <w:r>
        <w:rPr>
          <w:lang w:val="it-IT"/>
        </w:rPr>
        <w:t xml:space="preserve">partecipazione pervenute, e per la valutazione delle relative proposte progettuali – inoltrate a mezzo PEC entro il termine previsto dall’Avviso - nell’ambito della richiamata procedura ad evidenza </w:t>
      </w:r>
    </w:p>
    <w:p>
      <w:pPr>
        <w:pStyle w:val="Normal"/>
        <w:tabs>
          <w:tab w:val="clear" w:pos="720"/>
          <w:tab w:val="left" w:pos="709" w:leader="none"/>
        </w:tabs>
        <w:ind w:end="138"/>
        <w:jc w:val="both"/>
        <w:rPr>
          <w:lang w:val="it-IT"/>
        </w:rPr>
      </w:pPr>
      <w:r>
        <w:rPr>
          <w:lang w:val="it-IT"/>
        </w:rPr>
        <w:t>La</w:t>
      </w:r>
      <w:r>
        <w:rPr>
          <w:spacing w:val="-6"/>
          <w:lang w:val="it-IT"/>
        </w:rPr>
        <w:t xml:space="preserve"> </w:t>
      </w:r>
      <w:r>
        <w:rPr>
          <w:lang w:val="it-IT"/>
        </w:rPr>
        <w:t>Determinazione</w:t>
      </w:r>
      <w:r>
        <w:rPr>
          <w:spacing w:val="-5"/>
          <w:lang w:val="it-IT"/>
        </w:rPr>
        <w:t xml:space="preserve"> </w:t>
      </w:r>
      <w:r>
        <w:rPr>
          <w:lang w:val="it-IT"/>
        </w:rPr>
        <w:t>Dirigenziale</w:t>
      </w:r>
      <w:r>
        <w:rPr>
          <w:spacing w:val="-4"/>
          <w:lang w:val="it-IT"/>
        </w:rPr>
        <w:t xml:space="preserve"> </w:t>
      </w:r>
      <w:r>
        <w:rPr>
          <w:lang w:val="it-IT"/>
        </w:rPr>
        <w:t>n.</w:t>
      </w:r>
      <w:r>
        <w:rPr>
          <w:spacing w:val="-7"/>
          <w:lang w:val="it-IT"/>
        </w:rPr>
        <w:t xml:space="preserve"> </w:t>
      </w:r>
      <w:r>
        <w:rPr>
          <w:lang w:val="it-IT"/>
        </w:rPr>
        <w:t>___</w:t>
      </w:r>
      <w:r>
        <w:rPr>
          <w:spacing w:val="-6"/>
          <w:lang w:val="it-IT"/>
        </w:rPr>
        <w:t xml:space="preserve"> </w:t>
      </w:r>
      <w:r>
        <w:rPr>
          <w:lang w:val="it-IT"/>
        </w:rPr>
        <w:t>del</w:t>
      </w:r>
      <w:r>
        <w:rPr>
          <w:spacing w:val="-4"/>
          <w:lang w:val="it-IT"/>
        </w:rPr>
        <w:t xml:space="preserve"> __/__/2026</w:t>
      </w:r>
      <w:r>
        <w:rPr>
          <w:lang w:val="it-IT"/>
        </w:rPr>
        <w:t xml:space="preserve"> di</w:t>
      </w:r>
      <w:r>
        <w:rPr>
          <w:spacing w:val="-9"/>
          <w:lang w:val="it-IT"/>
        </w:rPr>
        <w:t xml:space="preserve"> </w:t>
      </w:r>
      <w:r>
        <w:rPr>
          <w:lang w:val="it-IT"/>
        </w:rPr>
        <w:t>conclusione</w:t>
      </w:r>
      <w:r>
        <w:rPr>
          <w:spacing w:val="-5"/>
          <w:lang w:val="it-IT"/>
        </w:rPr>
        <w:t xml:space="preserve"> </w:t>
      </w:r>
      <w:r>
        <w:rPr>
          <w:lang w:val="it-IT"/>
        </w:rPr>
        <w:t>del</w:t>
      </w:r>
      <w:r>
        <w:rPr>
          <w:spacing w:val="-5"/>
          <w:lang w:val="it-IT"/>
        </w:rPr>
        <w:t xml:space="preserve"> </w:t>
      </w:r>
      <w:r>
        <w:rPr>
          <w:lang w:val="it-IT"/>
        </w:rPr>
        <w:t>procedimento</w:t>
      </w:r>
      <w:r>
        <w:rPr>
          <w:spacing w:val="-3"/>
          <w:lang w:val="it-IT"/>
        </w:rPr>
        <w:t xml:space="preserve"> </w:t>
      </w:r>
      <w:r>
        <w:rPr>
          <w:lang w:val="it-IT"/>
        </w:rPr>
        <w:t>in</w:t>
      </w:r>
      <w:r>
        <w:rPr>
          <w:spacing w:val="-7"/>
          <w:lang w:val="it-IT"/>
        </w:rPr>
        <w:t xml:space="preserve"> </w:t>
      </w:r>
      <w:r>
        <w:rPr>
          <w:lang w:val="it-IT"/>
        </w:rPr>
        <w:t>cui</w:t>
      </w:r>
      <w:r>
        <w:rPr>
          <w:spacing w:val="-5"/>
          <w:lang w:val="it-IT"/>
        </w:rPr>
        <w:t xml:space="preserve"> la </w:t>
      </w:r>
      <w:r>
        <w:rPr>
          <w:lang w:val="it-IT"/>
        </w:rPr>
        <w:t>proposta</w:t>
      </w:r>
      <w:r>
        <w:rPr>
          <w:spacing w:val="-10"/>
          <w:lang w:val="it-IT"/>
        </w:rPr>
        <w:t xml:space="preserve"> progettuale </w:t>
      </w:r>
      <w:r>
        <w:rPr>
          <w:lang w:val="it-IT"/>
        </w:rPr>
        <w:t>formulata</w:t>
      </w:r>
      <w:r>
        <w:rPr>
          <w:spacing w:val="-8"/>
          <w:lang w:val="it-IT"/>
        </w:rPr>
        <w:t xml:space="preserve"> </w:t>
      </w:r>
      <w:r>
        <w:rPr>
          <w:spacing w:val="-5"/>
          <w:lang w:val="it-IT"/>
        </w:rPr>
        <w:t>dall’ETS/ATS/ATI ___________________</w:t>
      </w:r>
      <w:r>
        <w:rPr>
          <w:lang w:val="it-IT"/>
        </w:rPr>
        <w:tab/>
        <w:t>è</w:t>
      </w:r>
      <w:r>
        <w:rPr>
          <w:spacing w:val="-7"/>
          <w:lang w:val="it-IT"/>
        </w:rPr>
        <w:t xml:space="preserve"> </w:t>
      </w:r>
      <w:r>
        <w:rPr>
          <w:lang w:val="it-IT"/>
        </w:rPr>
        <w:t>stata</w:t>
      </w:r>
      <w:r>
        <w:rPr>
          <w:spacing w:val="-6"/>
          <w:lang w:val="it-IT"/>
        </w:rPr>
        <w:t xml:space="preserve"> </w:t>
      </w:r>
      <w:r>
        <w:rPr>
          <w:lang w:val="it-IT"/>
        </w:rPr>
        <w:t>ritenuta</w:t>
      </w:r>
      <w:r>
        <w:rPr>
          <w:spacing w:val="-6"/>
          <w:lang w:val="it-IT"/>
        </w:rPr>
        <w:t xml:space="preserve"> </w:t>
      </w:r>
      <w:r>
        <w:rPr>
          <w:lang w:val="it-IT"/>
        </w:rPr>
        <w:t>la</w:t>
      </w:r>
      <w:r>
        <w:rPr>
          <w:spacing w:val="-5"/>
          <w:lang w:val="it-IT"/>
        </w:rPr>
        <w:t xml:space="preserve"> </w:t>
      </w:r>
      <w:r>
        <w:rPr>
          <w:lang w:val="it-IT"/>
        </w:rPr>
        <w:t>migliore tra quelle presentate,</w:t>
      </w:r>
      <w:r>
        <w:rPr>
          <w:spacing w:val="-4"/>
          <w:lang w:val="it-IT"/>
        </w:rPr>
        <w:t xml:space="preserve"> </w:t>
      </w:r>
      <w:r>
        <w:rPr>
          <w:lang w:val="it-IT"/>
        </w:rPr>
        <w:t>a seguito della valutazione della commissione valutatrice, come previsto dal citato</w:t>
      </w:r>
      <w:r>
        <w:rPr>
          <w:spacing w:val="-5"/>
          <w:lang w:val="it-IT"/>
        </w:rPr>
        <w:t xml:space="preserve"> </w:t>
      </w:r>
      <w:r>
        <w:rPr>
          <w:lang w:val="it-IT"/>
        </w:rPr>
        <w:t>Avviso</w:t>
      </w:r>
      <w:r>
        <w:rPr>
          <w:spacing w:val="-6"/>
          <w:lang w:val="it-IT"/>
        </w:rPr>
        <w:t xml:space="preserve"> </w:t>
      </w:r>
      <w:r>
        <w:rPr>
          <w:lang w:val="it-IT"/>
        </w:rPr>
        <w:t>pubblico</w:t>
      </w:r>
      <w:r>
        <w:rPr>
          <w:spacing w:val="-5"/>
          <w:lang w:val="it-IT"/>
        </w:rPr>
        <w:t xml:space="preserve"> </w:t>
      </w:r>
      <w:r>
        <w:rPr>
          <w:lang w:val="it-IT"/>
        </w:rPr>
        <w:t>e</w:t>
      </w:r>
      <w:r>
        <w:rPr>
          <w:spacing w:val="-4"/>
          <w:lang w:val="it-IT"/>
        </w:rPr>
        <w:t xml:space="preserve"> </w:t>
      </w:r>
      <w:r>
        <w:rPr>
          <w:lang w:val="it-IT"/>
        </w:rPr>
        <w:t>dalla</w:t>
      </w:r>
      <w:r>
        <w:rPr>
          <w:spacing w:val="-7"/>
          <w:lang w:val="it-IT"/>
        </w:rPr>
        <w:t xml:space="preserve"> </w:t>
      </w:r>
      <w:r>
        <w:rPr>
          <w:lang w:val="it-IT"/>
        </w:rPr>
        <w:t>relativa</w:t>
      </w:r>
      <w:r>
        <w:rPr>
          <w:spacing w:val="-6"/>
          <w:lang w:val="it-IT"/>
        </w:rPr>
        <w:t xml:space="preserve"> </w:t>
      </w:r>
      <w:r>
        <w:rPr>
          <w:spacing w:val="-2"/>
          <w:lang w:val="it-IT"/>
        </w:rPr>
        <w:t>Graduatoria;</w:t>
      </w:r>
    </w:p>
    <w:p>
      <w:pPr>
        <w:pStyle w:val="Normal"/>
        <w:jc w:val="both"/>
        <w:rPr>
          <w:lang w:val="it-IT"/>
        </w:rPr>
      </w:pPr>
      <w:r>
        <w:rPr>
          <w:lang w:val="it-IT"/>
        </w:rPr>
        <w:t>L’articolo 56 del Codice del Terzo Settore, che consente alle amministrazioni pubbliche di sottoscrivere con le organizzazioni di volontariato e le associazioni di promozione sociale “convenzioni finalizzate allo svolgimento in favore di terzi di attività o servizi sociali di interesse generale, se più favorevoli rispetto al ricorso al mercato”;</w:t>
      </w:r>
    </w:p>
    <w:p>
      <w:pPr>
        <w:pStyle w:val="BodyText"/>
        <w:spacing w:before="142" w:after="0"/>
        <w:rPr>
          <w:lang w:val="it-IT"/>
        </w:rPr>
      </w:pPr>
      <w:r>
        <w:rPr>
          <w:lang w:val="it-IT"/>
        </w:rPr>
      </w:r>
    </w:p>
    <w:p>
      <w:pPr>
        <w:pStyle w:val="BodyText"/>
        <w:spacing w:lineRule="auto" w:line="252" w:before="1" w:after="0"/>
        <w:ind w:end="134"/>
        <w:jc w:val="both"/>
        <w:rPr>
          <w:b/>
          <w:lang w:val="it-IT"/>
        </w:rPr>
      </w:pPr>
      <w:r>
        <w:rPr>
          <w:b/>
          <w:lang w:val="it-IT"/>
        </w:rPr>
      </w:r>
    </w:p>
    <w:p>
      <w:pPr>
        <w:pStyle w:val="BodyText"/>
        <w:spacing w:lineRule="auto" w:line="252" w:before="1" w:after="0"/>
        <w:ind w:start="140" w:end="134"/>
        <w:jc w:val="center"/>
        <w:rPr>
          <w:b/>
          <w:lang w:val="it-IT"/>
        </w:rPr>
      </w:pPr>
      <w:r>
        <w:rPr>
          <w:bCs/>
          <w:lang w:val="it-IT"/>
        </w:rPr>
        <w:t>S</w:t>
      </w:r>
      <w:r>
        <w:rPr>
          <w:b/>
          <w:bCs/>
          <w:lang w:val="it-IT"/>
        </w:rPr>
        <w:t>I CONVIENE E SI STIPULA QUANTO SEGUE</w:t>
      </w:r>
    </w:p>
    <w:p>
      <w:pPr>
        <w:pStyle w:val="BodyText"/>
        <w:spacing w:before="216" w:after="0"/>
        <w:rPr>
          <w:sz w:val="20"/>
          <w:lang w:val="it-IT"/>
        </w:rPr>
      </w:pPr>
      <w:r>
        <w:rPr>
          <w:sz w:val="20"/>
          <w:lang w:val="it-IT"/>
        </w:rPr>
      </w:r>
    </w:p>
    <w:p>
      <w:pPr>
        <w:pStyle w:val="Normal"/>
        <w:ind w:end="6073"/>
        <w:rPr>
          <w:b/>
          <w:lang w:val="it-IT"/>
        </w:rPr>
      </w:pPr>
      <w:r>
        <w:rPr>
          <w:b/>
          <w:lang w:val="it-IT"/>
        </w:rPr>
        <w:t>Art.</w:t>
      </w:r>
      <w:r>
        <w:rPr>
          <w:b/>
          <w:spacing w:val="-4"/>
          <w:lang w:val="it-IT"/>
        </w:rPr>
        <w:t xml:space="preserve"> </w:t>
      </w:r>
      <w:r>
        <w:rPr>
          <w:b/>
          <w:lang w:val="it-IT"/>
        </w:rPr>
        <w:t>1</w:t>
      </w:r>
      <w:r>
        <w:rPr>
          <w:b/>
          <w:spacing w:val="-3"/>
          <w:lang w:val="it-IT"/>
        </w:rPr>
        <w:t xml:space="preserve">. </w:t>
      </w:r>
      <w:r>
        <w:rPr>
          <w:b/>
          <w:lang w:val="it-IT"/>
        </w:rPr>
        <w:t>Oggetto</w:t>
      </w:r>
      <w:r>
        <w:rPr>
          <w:b/>
          <w:spacing w:val="-4"/>
          <w:lang w:val="it-IT"/>
        </w:rPr>
        <w:t xml:space="preserve"> </w:t>
      </w:r>
      <w:r>
        <w:rPr>
          <w:b/>
          <w:lang w:val="it-IT"/>
        </w:rPr>
        <w:t>della</w:t>
      </w:r>
      <w:r>
        <w:rPr>
          <w:b/>
          <w:spacing w:val="-2"/>
          <w:lang w:val="it-IT"/>
        </w:rPr>
        <w:t xml:space="preserve"> convenzione</w:t>
      </w:r>
    </w:p>
    <w:p>
      <w:pPr>
        <w:pStyle w:val="Normal"/>
        <w:ind w:end="137"/>
        <w:jc w:val="both"/>
        <w:rPr>
          <w:rFonts w:eastAsia="Verdana"/>
          <w:szCs w:val="24"/>
          <w:lang w:val="it-IT"/>
        </w:rPr>
      </w:pPr>
      <w:r>
        <w:rPr>
          <w:rFonts w:eastAsia="Verdana"/>
          <w:szCs w:val="24"/>
          <w:lang w:val="it-IT"/>
        </w:rPr>
      </w:r>
    </w:p>
    <w:p>
      <w:pPr>
        <w:pStyle w:val="Normal"/>
        <w:ind w:end="137"/>
        <w:jc w:val="both"/>
        <w:rPr>
          <w:rFonts w:eastAsia="Verdana"/>
          <w:szCs w:val="24"/>
          <w:lang w:val="it-IT"/>
        </w:rPr>
      </w:pPr>
      <w:r>
        <w:rPr>
          <w:rFonts w:eastAsia="Verdana"/>
          <w:szCs w:val="24"/>
          <w:lang w:val="it-IT"/>
        </w:rPr>
        <w:t>In</w:t>
      </w:r>
      <w:r>
        <w:rPr>
          <w:rFonts w:eastAsia="Verdana"/>
          <w:spacing w:val="-18"/>
          <w:szCs w:val="24"/>
          <w:lang w:val="it-IT"/>
        </w:rPr>
        <w:t xml:space="preserve"> </w:t>
      </w:r>
      <w:r>
        <w:rPr>
          <w:rFonts w:eastAsia="Verdana"/>
          <w:szCs w:val="24"/>
          <w:lang w:val="it-IT"/>
        </w:rPr>
        <w:t>forza</w:t>
      </w:r>
      <w:r>
        <w:rPr>
          <w:rFonts w:eastAsia="Verdana"/>
          <w:spacing w:val="-18"/>
          <w:szCs w:val="24"/>
          <w:lang w:val="it-IT"/>
        </w:rPr>
        <w:t xml:space="preserve"> </w:t>
      </w:r>
      <w:r>
        <w:rPr>
          <w:rFonts w:eastAsia="Verdana"/>
          <w:szCs w:val="24"/>
          <w:lang w:val="it-IT"/>
        </w:rPr>
        <w:t>del</w:t>
      </w:r>
      <w:r>
        <w:rPr>
          <w:rFonts w:eastAsia="Verdana"/>
          <w:spacing w:val="-17"/>
          <w:szCs w:val="24"/>
          <w:lang w:val="it-IT"/>
        </w:rPr>
        <w:t xml:space="preserve"> </w:t>
      </w:r>
      <w:r>
        <w:rPr>
          <w:rFonts w:eastAsia="Verdana"/>
          <w:szCs w:val="24"/>
          <w:lang w:val="it-IT"/>
        </w:rPr>
        <w:t>principio</w:t>
      </w:r>
      <w:r>
        <w:rPr>
          <w:rFonts w:eastAsia="Verdana"/>
          <w:spacing w:val="-18"/>
          <w:szCs w:val="24"/>
          <w:lang w:val="it-IT"/>
        </w:rPr>
        <w:t xml:space="preserve"> </w:t>
      </w:r>
      <w:r>
        <w:rPr>
          <w:rFonts w:eastAsia="Verdana"/>
          <w:szCs w:val="24"/>
          <w:lang w:val="it-IT"/>
        </w:rPr>
        <w:t>di</w:t>
      </w:r>
      <w:r>
        <w:rPr>
          <w:rFonts w:eastAsia="Verdana"/>
          <w:spacing w:val="-17"/>
          <w:szCs w:val="24"/>
          <w:lang w:val="it-IT"/>
        </w:rPr>
        <w:t xml:space="preserve"> </w:t>
      </w:r>
      <w:r>
        <w:rPr>
          <w:rFonts w:eastAsia="Verdana"/>
          <w:szCs w:val="24"/>
          <w:lang w:val="it-IT"/>
        </w:rPr>
        <w:t>sussidiarietà</w:t>
      </w:r>
      <w:r>
        <w:rPr>
          <w:rFonts w:eastAsia="Verdana"/>
          <w:spacing w:val="-18"/>
          <w:szCs w:val="24"/>
          <w:lang w:val="it-IT"/>
        </w:rPr>
        <w:t xml:space="preserve"> </w:t>
      </w:r>
      <w:r>
        <w:rPr>
          <w:rFonts w:eastAsia="Verdana"/>
          <w:szCs w:val="24"/>
          <w:lang w:val="it-IT"/>
        </w:rPr>
        <w:t>orizzontale,</w:t>
      </w:r>
      <w:r>
        <w:rPr>
          <w:rFonts w:eastAsia="Verdana"/>
          <w:spacing w:val="-17"/>
          <w:szCs w:val="24"/>
          <w:lang w:val="it-IT"/>
        </w:rPr>
        <w:t xml:space="preserve"> </w:t>
      </w:r>
      <w:r>
        <w:rPr>
          <w:rFonts w:eastAsia="Verdana"/>
          <w:szCs w:val="24"/>
          <w:lang w:val="it-IT"/>
        </w:rPr>
        <w:t>applicando</w:t>
      </w:r>
      <w:r>
        <w:rPr>
          <w:rFonts w:eastAsia="Verdana"/>
          <w:spacing w:val="-18"/>
          <w:szCs w:val="24"/>
          <w:lang w:val="it-IT"/>
        </w:rPr>
        <w:t xml:space="preserve"> </w:t>
      </w:r>
      <w:r>
        <w:rPr>
          <w:rFonts w:eastAsia="Verdana"/>
          <w:szCs w:val="24"/>
          <w:lang w:val="it-IT"/>
        </w:rPr>
        <w:t>l’art.</w:t>
      </w:r>
      <w:r>
        <w:rPr>
          <w:rFonts w:eastAsia="Verdana"/>
          <w:spacing w:val="-17"/>
          <w:szCs w:val="24"/>
          <w:lang w:val="it-IT"/>
        </w:rPr>
        <w:t xml:space="preserve"> </w:t>
      </w:r>
      <w:r>
        <w:rPr>
          <w:rFonts w:eastAsia="Verdana"/>
          <w:szCs w:val="24"/>
          <w:lang w:val="it-IT"/>
        </w:rPr>
        <w:t>56</w:t>
      </w:r>
      <w:r>
        <w:rPr>
          <w:rFonts w:eastAsia="Verdana"/>
          <w:spacing w:val="-15"/>
          <w:szCs w:val="24"/>
          <w:lang w:val="it-IT"/>
        </w:rPr>
        <w:t xml:space="preserve"> </w:t>
      </w:r>
      <w:r>
        <w:rPr>
          <w:rFonts w:eastAsia="Verdana"/>
          <w:szCs w:val="24"/>
          <w:lang w:val="it-IT"/>
        </w:rPr>
        <w:t>del</w:t>
      </w:r>
      <w:r>
        <w:rPr>
          <w:rFonts w:eastAsia="Verdana"/>
          <w:spacing w:val="-14"/>
          <w:szCs w:val="24"/>
          <w:lang w:val="it-IT"/>
        </w:rPr>
        <w:t xml:space="preserve"> </w:t>
      </w:r>
      <w:r>
        <w:rPr>
          <w:rFonts w:eastAsia="Verdana"/>
          <w:szCs w:val="24"/>
          <w:lang w:val="it-IT"/>
        </w:rPr>
        <w:t>Codice</w:t>
      </w:r>
      <w:r>
        <w:rPr>
          <w:rFonts w:eastAsia="Verdana"/>
          <w:spacing w:val="-18"/>
          <w:szCs w:val="24"/>
          <w:lang w:val="it-IT"/>
        </w:rPr>
        <w:t xml:space="preserve"> </w:t>
      </w:r>
      <w:r>
        <w:rPr>
          <w:rFonts w:eastAsia="Verdana"/>
          <w:szCs w:val="24"/>
          <w:lang w:val="it-IT"/>
        </w:rPr>
        <w:t>del</w:t>
      </w:r>
      <w:r>
        <w:rPr>
          <w:rFonts w:eastAsia="Verdana"/>
          <w:spacing w:val="-18"/>
          <w:szCs w:val="24"/>
          <w:lang w:val="it-IT"/>
        </w:rPr>
        <w:t xml:space="preserve"> </w:t>
      </w:r>
      <w:r>
        <w:rPr>
          <w:rFonts w:eastAsia="Verdana"/>
          <w:szCs w:val="24"/>
          <w:lang w:val="it-IT"/>
        </w:rPr>
        <w:t>Terzo</w:t>
      </w:r>
      <w:r>
        <w:rPr>
          <w:rFonts w:eastAsia="Verdana"/>
          <w:spacing w:val="-5"/>
          <w:szCs w:val="24"/>
          <w:lang w:val="it-IT"/>
        </w:rPr>
        <w:t xml:space="preserve"> S</w:t>
      </w:r>
      <w:r>
        <w:rPr>
          <w:rFonts w:eastAsia="Verdana"/>
          <w:szCs w:val="24"/>
          <w:lang w:val="it-IT"/>
        </w:rPr>
        <w:t>ettore, il Comune di Partinico, si avvale dell’attività dell’ETS sottoscrittore, quindi, affida</w:t>
      </w:r>
      <w:r>
        <w:rPr>
          <w:rFonts w:eastAsia="Verdana"/>
          <w:spacing w:val="-1"/>
          <w:szCs w:val="24"/>
          <w:lang w:val="it-IT"/>
        </w:rPr>
        <w:t xml:space="preserve"> </w:t>
      </w:r>
      <w:r>
        <w:rPr>
          <w:rFonts w:eastAsia="Verdana"/>
          <w:szCs w:val="24"/>
          <w:lang w:val="it-IT"/>
        </w:rPr>
        <w:t>allo</w:t>
      </w:r>
      <w:r>
        <w:rPr>
          <w:rFonts w:eastAsia="Verdana"/>
          <w:spacing w:val="-2"/>
          <w:szCs w:val="24"/>
          <w:lang w:val="it-IT"/>
        </w:rPr>
        <w:t xml:space="preserve"> </w:t>
      </w:r>
      <w:r>
        <w:rPr>
          <w:rFonts w:eastAsia="Verdana"/>
          <w:szCs w:val="24"/>
          <w:lang w:val="it-IT"/>
        </w:rPr>
        <w:t>stesso,</w:t>
      </w:r>
      <w:r>
        <w:rPr>
          <w:rFonts w:eastAsia="Verdana"/>
          <w:spacing w:val="-1"/>
          <w:szCs w:val="24"/>
          <w:lang w:val="it-IT"/>
        </w:rPr>
        <w:t xml:space="preserve"> </w:t>
      </w:r>
      <w:r>
        <w:rPr>
          <w:rFonts w:eastAsia="Verdana"/>
          <w:szCs w:val="24"/>
          <w:lang w:val="it-IT"/>
        </w:rPr>
        <w:t>nell’ambito</w:t>
      </w:r>
      <w:r>
        <w:rPr>
          <w:rFonts w:eastAsia="Verdana"/>
          <w:spacing w:val="-2"/>
          <w:szCs w:val="24"/>
          <w:lang w:val="it-IT"/>
        </w:rPr>
        <w:t xml:space="preserve"> </w:t>
      </w:r>
      <w:r>
        <w:rPr>
          <w:rFonts w:eastAsia="Verdana"/>
          <w:szCs w:val="24"/>
          <w:lang w:val="it-IT"/>
        </w:rPr>
        <w:t>del</w:t>
      </w:r>
      <w:r>
        <w:rPr>
          <w:rFonts w:eastAsia="Verdana"/>
          <w:spacing w:val="-1"/>
          <w:szCs w:val="24"/>
          <w:lang w:val="it-IT"/>
        </w:rPr>
        <w:t xml:space="preserve"> </w:t>
      </w:r>
      <w:r>
        <w:rPr>
          <w:rFonts w:eastAsia="Verdana"/>
          <w:szCs w:val="24"/>
          <w:lang w:val="it-IT"/>
        </w:rPr>
        <w:t>proprio</w:t>
      </w:r>
      <w:r>
        <w:rPr>
          <w:rFonts w:eastAsia="Verdana"/>
          <w:spacing w:val="-2"/>
          <w:szCs w:val="24"/>
          <w:lang w:val="it-IT"/>
        </w:rPr>
        <w:t xml:space="preserve"> </w:t>
      </w:r>
      <w:r>
        <w:rPr>
          <w:rFonts w:eastAsia="Verdana"/>
          <w:szCs w:val="24"/>
          <w:lang w:val="it-IT"/>
        </w:rPr>
        <w:t>territorio:</w:t>
      </w:r>
    </w:p>
    <w:p>
      <w:pPr>
        <w:pStyle w:val="Normal"/>
        <w:ind w:end="137"/>
        <w:jc w:val="both"/>
        <w:rPr>
          <w:rFonts w:eastAsia="Verdana"/>
          <w:szCs w:val="24"/>
          <w:lang w:val="it-IT"/>
        </w:rPr>
      </w:pPr>
      <w:r>
        <w:rPr>
          <w:rFonts w:eastAsia="Verdana"/>
          <w:szCs w:val="24"/>
          <w:lang w:val="it-IT"/>
        </w:rPr>
      </w:r>
    </w:p>
    <w:p>
      <w:pPr>
        <w:pStyle w:val="Normal"/>
        <w:tabs>
          <w:tab w:val="clear" w:pos="720"/>
          <w:tab w:val="left" w:pos="9781" w:leader="none"/>
        </w:tabs>
        <w:ind w:end="137"/>
        <w:rPr>
          <w:rFonts w:eastAsia="Verdana"/>
          <w:b/>
          <w:szCs w:val="24"/>
          <w:lang w:val="it-IT"/>
        </w:rPr>
      </w:pPr>
      <w:r>
        <w:rPr>
          <w:rFonts w:eastAsia="Verdana"/>
          <w:b/>
          <w:szCs w:val="24"/>
          <w:lang w:val="it-IT"/>
        </w:rPr>
        <w:t>La</w:t>
      </w:r>
      <w:r>
        <w:rPr>
          <w:rFonts w:eastAsia="Verdana"/>
          <w:b/>
          <w:spacing w:val="-1"/>
          <w:szCs w:val="24"/>
          <w:lang w:val="it-IT"/>
        </w:rPr>
        <w:t xml:space="preserve"> </w:t>
      </w:r>
      <w:r>
        <w:rPr>
          <w:rFonts w:eastAsia="Verdana"/>
          <w:b/>
          <w:szCs w:val="24"/>
          <w:lang w:val="it-IT"/>
        </w:rPr>
        <w:t>gestione del Centro Aggregativo Comunale per Anziani, sito a Partinico nell’ex Arena Lo Baido (via Capo dell’acqua) e la realizzazione delle relative attività, per complessivi 24 mesi.</w:t>
      </w:r>
    </w:p>
    <w:p>
      <w:pPr>
        <w:pStyle w:val="Normal"/>
        <w:ind w:end="137"/>
        <w:rPr>
          <w:rFonts w:eastAsia="Verdana"/>
          <w:szCs w:val="24"/>
          <w:lang w:val="it-IT"/>
        </w:rPr>
      </w:pPr>
      <w:r>
        <w:rPr>
          <w:rFonts w:eastAsia="Verdana"/>
          <w:szCs w:val="24"/>
          <w:lang w:val="it-IT"/>
        </w:rPr>
      </w:r>
    </w:p>
    <w:p>
      <w:pPr>
        <w:pStyle w:val="Normal"/>
        <w:spacing w:lineRule="auto" w:line="254"/>
        <w:ind w:end="140"/>
        <w:jc w:val="both"/>
        <w:rPr>
          <w:rFonts w:eastAsia="Verdana"/>
          <w:szCs w:val="24"/>
          <w:lang w:val="it-IT"/>
        </w:rPr>
      </w:pPr>
      <w:r>
        <w:rPr>
          <w:rFonts w:eastAsia="Verdana"/>
          <w:szCs w:val="24"/>
          <w:lang w:val="it-IT"/>
        </w:rPr>
        <w:t>Le finalità, gli obiettivi, le modalità operative ed i tempi di realizzazione del progetto sono descritti</w:t>
      </w:r>
      <w:r>
        <w:rPr>
          <w:rFonts w:eastAsia="Verdana"/>
          <w:spacing w:val="-18"/>
          <w:szCs w:val="24"/>
          <w:lang w:val="it-IT"/>
        </w:rPr>
        <w:t xml:space="preserve"> </w:t>
      </w:r>
      <w:r>
        <w:rPr>
          <w:rFonts w:eastAsia="Verdana"/>
          <w:szCs w:val="24"/>
          <w:lang w:val="it-IT"/>
        </w:rPr>
        <w:t>nella</w:t>
      </w:r>
      <w:r>
        <w:rPr>
          <w:rFonts w:eastAsia="Verdana"/>
          <w:spacing w:val="-18"/>
          <w:szCs w:val="24"/>
          <w:lang w:val="it-IT"/>
        </w:rPr>
        <w:t xml:space="preserve"> </w:t>
      </w:r>
      <w:r>
        <w:rPr>
          <w:rFonts w:eastAsia="Verdana"/>
          <w:szCs w:val="24"/>
          <w:lang w:val="it-IT"/>
        </w:rPr>
        <w:t>scheda</w:t>
      </w:r>
      <w:r>
        <w:rPr>
          <w:rFonts w:eastAsia="Verdana"/>
          <w:spacing w:val="-17"/>
          <w:szCs w:val="24"/>
          <w:lang w:val="it-IT"/>
        </w:rPr>
        <w:t xml:space="preserve"> </w:t>
      </w:r>
      <w:r>
        <w:rPr>
          <w:rFonts w:eastAsia="Verdana"/>
          <w:szCs w:val="24"/>
          <w:lang w:val="it-IT"/>
        </w:rPr>
        <w:t>progetto,</w:t>
      </w:r>
      <w:r>
        <w:rPr>
          <w:rFonts w:eastAsia="Verdana"/>
          <w:spacing w:val="-18"/>
          <w:szCs w:val="24"/>
          <w:lang w:val="it-IT"/>
        </w:rPr>
        <w:t xml:space="preserve"> </w:t>
      </w:r>
      <w:r>
        <w:rPr>
          <w:rFonts w:eastAsia="Verdana"/>
          <w:szCs w:val="24"/>
          <w:lang w:val="it-IT"/>
        </w:rPr>
        <w:t>allegata</w:t>
      </w:r>
      <w:r>
        <w:rPr>
          <w:rFonts w:eastAsia="Verdana"/>
          <w:spacing w:val="-17"/>
          <w:szCs w:val="24"/>
          <w:lang w:val="it-IT"/>
        </w:rPr>
        <w:t xml:space="preserve"> </w:t>
      </w:r>
      <w:r>
        <w:rPr>
          <w:rFonts w:eastAsia="Verdana"/>
          <w:szCs w:val="24"/>
          <w:lang w:val="it-IT"/>
        </w:rPr>
        <w:t>alla</w:t>
      </w:r>
      <w:r>
        <w:rPr>
          <w:rFonts w:eastAsia="Verdana"/>
          <w:spacing w:val="-18"/>
          <w:szCs w:val="24"/>
          <w:lang w:val="it-IT"/>
        </w:rPr>
        <w:t xml:space="preserve"> </w:t>
      </w:r>
      <w:r>
        <w:rPr>
          <w:rFonts w:eastAsia="Verdana"/>
          <w:szCs w:val="24"/>
          <w:lang w:val="it-IT"/>
        </w:rPr>
        <w:t>presente</w:t>
      </w:r>
      <w:r>
        <w:rPr>
          <w:rFonts w:eastAsia="Verdana"/>
          <w:spacing w:val="-18"/>
          <w:szCs w:val="24"/>
          <w:lang w:val="it-IT"/>
        </w:rPr>
        <w:t xml:space="preserve"> </w:t>
      </w:r>
      <w:r>
        <w:rPr>
          <w:rFonts w:eastAsia="Verdana"/>
          <w:szCs w:val="24"/>
          <w:lang w:val="it-IT"/>
        </w:rPr>
        <w:t>convenzione</w:t>
      </w:r>
      <w:r>
        <w:rPr>
          <w:rFonts w:eastAsia="Verdana"/>
          <w:spacing w:val="-17"/>
          <w:szCs w:val="24"/>
          <w:lang w:val="it-IT"/>
        </w:rPr>
        <w:t xml:space="preserve"> </w:t>
      </w:r>
      <w:r>
        <w:rPr>
          <w:rFonts w:eastAsia="Verdana"/>
          <w:szCs w:val="24"/>
          <w:lang w:val="it-IT"/>
        </w:rPr>
        <w:t>(allegato</w:t>
      </w:r>
      <w:r>
        <w:rPr>
          <w:rFonts w:eastAsia="Verdana"/>
          <w:spacing w:val="-12"/>
          <w:szCs w:val="24"/>
          <w:lang w:val="it-IT"/>
        </w:rPr>
        <w:t xml:space="preserve"> </w:t>
      </w:r>
      <w:r>
        <w:rPr>
          <w:rFonts w:eastAsia="Verdana"/>
          <w:szCs w:val="24"/>
          <w:lang w:val="it-IT"/>
        </w:rPr>
        <w:t>A</w:t>
      </w:r>
      <w:r>
        <w:rPr>
          <w:rFonts w:eastAsia="Verdana"/>
          <w:spacing w:val="-15"/>
          <w:szCs w:val="24"/>
          <w:lang w:val="it-IT"/>
        </w:rPr>
        <w:t xml:space="preserve"> </w:t>
      </w:r>
      <w:r>
        <w:rPr>
          <w:rFonts w:eastAsia="Verdana"/>
          <w:szCs w:val="24"/>
          <w:lang w:val="it-IT"/>
        </w:rPr>
        <w:t>“scheda</w:t>
      </w:r>
      <w:r>
        <w:rPr>
          <w:rFonts w:eastAsia="Verdana"/>
          <w:spacing w:val="-18"/>
          <w:szCs w:val="24"/>
          <w:lang w:val="it-IT"/>
        </w:rPr>
        <w:t xml:space="preserve"> </w:t>
      </w:r>
      <w:r>
        <w:rPr>
          <w:rFonts w:eastAsia="Verdana"/>
          <w:szCs w:val="24"/>
          <w:lang w:val="it-IT"/>
        </w:rPr>
        <w:t>progetto”) per</w:t>
      </w:r>
      <w:r>
        <w:rPr>
          <w:rFonts w:eastAsia="Verdana"/>
          <w:spacing w:val="-18"/>
          <w:szCs w:val="24"/>
          <w:lang w:val="it-IT"/>
        </w:rPr>
        <w:t xml:space="preserve"> </w:t>
      </w:r>
      <w:r>
        <w:rPr>
          <w:rFonts w:eastAsia="Verdana"/>
          <w:szCs w:val="24"/>
          <w:lang w:val="it-IT"/>
        </w:rPr>
        <w:t>farne</w:t>
      </w:r>
      <w:r>
        <w:rPr>
          <w:rFonts w:eastAsia="Verdana"/>
          <w:spacing w:val="-18"/>
          <w:szCs w:val="24"/>
          <w:lang w:val="it-IT"/>
        </w:rPr>
        <w:t xml:space="preserve"> </w:t>
      </w:r>
      <w:r>
        <w:rPr>
          <w:rFonts w:eastAsia="Verdana"/>
          <w:szCs w:val="24"/>
          <w:lang w:val="it-IT"/>
        </w:rPr>
        <w:t>parte</w:t>
      </w:r>
      <w:r>
        <w:rPr>
          <w:rFonts w:eastAsia="Verdana"/>
          <w:spacing w:val="-17"/>
          <w:szCs w:val="24"/>
          <w:lang w:val="it-IT"/>
        </w:rPr>
        <w:t xml:space="preserve"> </w:t>
      </w:r>
      <w:r>
        <w:rPr>
          <w:rFonts w:eastAsia="Verdana"/>
          <w:szCs w:val="24"/>
          <w:lang w:val="it-IT"/>
        </w:rPr>
        <w:t>integrante</w:t>
      </w:r>
      <w:r>
        <w:rPr>
          <w:rFonts w:eastAsia="Verdana"/>
          <w:spacing w:val="-18"/>
          <w:szCs w:val="24"/>
          <w:lang w:val="it-IT"/>
        </w:rPr>
        <w:t xml:space="preserve"> </w:t>
      </w:r>
      <w:r>
        <w:rPr>
          <w:rFonts w:eastAsia="Verdana"/>
          <w:szCs w:val="24"/>
          <w:lang w:val="it-IT"/>
        </w:rPr>
        <w:t>e</w:t>
      </w:r>
      <w:r>
        <w:rPr>
          <w:rFonts w:eastAsia="Verdana"/>
          <w:spacing w:val="-17"/>
          <w:szCs w:val="24"/>
          <w:lang w:val="it-IT"/>
        </w:rPr>
        <w:t xml:space="preserve"> </w:t>
      </w:r>
      <w:r>
        <w:rPr>
          <w:rFonts w:eastAsia="Verdana"/>
          <w:szCs w:val="24"/>
          <w:lang w:val="it-IT"/>
        </w:rPr>
        <w:t>sostanziale;</w:t>
      </w:r>
      <w:r>
        <w:rPr>
          <w:rFonts w:eastAsia="Verdana"/>
          <w:spacing w:val="-18"/>
          <w:szCs w:val="24"/>
          <w:lang w:val="it-IT"/>
        </w:rPr>
        <w:t xml:space="preserve"> </w:t>
      </w:r>
      <w:r>
        <w:rPr>
          <w:rFonts w:eastAsia="Verdana"/>
          <w:szCs w:val="24"/>
          <w:lang w:val="it-IT"/>
        </w:rPr>
        <w:t>detta</w:t>
      </w:r>
      <w:r>
        <w:rPr>
          <w:rFonts w:eastAsia="Verdana"/>
          <w:spacing w:val="-18"/>
          <w:szCs w:val="24"/>
          <w:lang w:val="it-IT"/>
        </w:rPr>
        <w:t xml:space="preserve"> </w:t>
      </w:r>
      <w:r>
        <w:rPr>
          <w:rFonts w:eastAsia="Verdana"/>
          <w:szCs w:val="24"/>
          <w:lang w:val="it-IT"/>
        </w:rPr>
        <w:t>scheda</w:t>
      </w:r>
      <w:r>
        <w:rPr>
          <w:rFonts w:eastAsia="Verdana"/>
          <w:spacing w:val="-17"/>
          <w:szCs w:val="24"/>
          <w:lang w:val="it-IT"/>
        </w:rPr>
        <w:t xml:space="preserve"> </w:t>
      </w:r>
      <w:r>
        <w:rPr>
          <w:rFonts w:eastAsia="Verdana"/>
          <w:szCs w:val="24"/>
          <w:lang w:val="it-IT"/>
        </w:rPr>
        <w:t>progetto</w:t>
      </w:r>
      <w:r>
        <w:rPr>
          <w:rFonts w:eastAsia="Verdana"/>
          <w:spacing w:val="-18"/>
          <w:szCs w:val="24"/>
          <w:lang w:val="it-IT"/>
        </w:rPr>
        <w:t xml:space="preserve"> </w:t>
      </w:r>
      <w:r>
        <w:rPr>
          <w:rFonts w:eastAsia="Verdana"/>
          <w:szCs w:val="24"/>
          <w:lang w:val="it-IT"/>
        </w:rPr>
        <w:t>è</w:t>
      </w:r>
      <w:r>
        <w:rPr>
          <w:rFonts w:eastAsia="Verdana"/>
          <w:spacing w:val="-17"/>
          <w:szCs w:val="24"/>
          <w:lang w:val="it-IT"/>
        </w:rPr>
        <w:t xml:space="preserve"> </w:t>
      </w:r>
      <w:r>
        <w:rPr>
          <w:rFonts w:eastAsia="Verdana"/>
          <w:szCs w:val="24"/>
          <w:lang w:val="it-IT"/>
        </w:rPr>
        <w:t>frutto</w:t>
      </w:r>
      <w:r>
        <w:rPr>
          <w:rFonts w:eastAsia="Verdana"/>
          <w:spacing w:val="-15"/>
          <w:szCs w:val="24"/>
          <w:lang w:val="it-IT"/>
        </w:rPr>
        <w:t xml:space="preserve"> </w:t>
      </w:r>
      <w:r>
        <w:rPr>
          <w:rFonts w:eastAsia="Verdana"/>
          <w:szCs w:val="24"/>
          <w:lang w:val="it-IT"/>
        </w:rPr>
        <w:t>della</w:t>
      </w:r>
      <w:r>
        <w:rPr>
          <w:rFonts w:eastAsia="Verdana"/>
          <w:spacing w:val="-18"/>
          <w:szCs w:val="24"/>
          <w:lang w:val="it-IT"/>
        </w:rPr>
        <w:t xml:space="preserve"> </w:t>
      </w:r>
      <w:r>
        <w:rPr>
          <w:rFonts w:eastAsia="Verdana"/>
          <w:szCs w:val="24"/>
          <w:lang w:val="it-IT"/>
        </w:rPr>
        <w:t>proposta</w:t>
      </w:r>
      <w:r>
        <w:rPr>
          <w:rFonts w:eastAsia="Verdana"/>
          <w:spacing w:val="-17"/>
          <w:szCs w:val="24"/>
          <w:lang w:val="it-IT"/>
        </w:rPr>
        <w:t xml:space="preserve"> </w:t>
      </w:r>
      <w:r>
        <w:rPr>
          <w:rFonts w:eastAsia="Verdana"/>
          <w:szCs w:val="24"/>
          <w:lang w:val="it-IT"/>
        </w:rPr>
        <w:t>presentata in</w:t>
      </w:r>
      <w:r>
        <w:rPr>
          <w:rFonts w:eastAsia="Verdana"/>
          <w:spacing w:val="-12"/>
          <w:szCs w:val="24"/>
          <w:lang w:val="it-IT"/>
        </w:rPr>
        <w:t xml:space="preserve"> </w:t>
      </w:r>
      <w:r>
        <w:rPr>
          <w:rFonts w:eastAsia="Verdana"/>
          <w:szCs w:val="24"/>
          <w:lang w:val="it-IT"/>
        </w:rPr>
        <w:t>seguito</w:t>
      </w:r>
      <w:r>
        <w:rPr>
          <w:rFonts w:eastAsia="Verdana"/>
          <w:spacing w:val="-10"/>
          <w:szCs w:val="24"/>
          <w:lang w:val="it-IT"/>
        </w:rPr>
        <w:t xml:space="preserve"> </w:t>
      </w:r>
      <w:r>
        <w:rPr>
          <w:rFonts w:eastAsia="Verdana"/>
          <w:szCs w:val="24"/>
          <w:lang w:val="it-IT"/>
        </w:rPr>
        <w:t>all’Avviso Pubblico e</w:t>
      </w:r>
      <w:r>
        <w:rPr>
          <w:rFonts w:eastAsia="Verdana"/>
          <w:spacing w:val="-10"/>
          <w:szCs w:val="24"/>
          <w:lang w:val="it-IT"/>
        </w:rPr>
        <w:t xml:space="preserve"> </w:t>
      </w:r>
      <w:r>
        <w:rPr>
          <w:rFonts w:eastAsia="Verdana"/>
          <w:szCs w:val="24"/>
          <w:lang w:val="it-IT"/>
        </w:rPr>
        <w:t>all’esito</w:t>
      </w:r>
      <w:r>
        <w:rPr>
          <w:rFonts w:eastAsia="Verdana"/>
          <w:spacing w:val="-14"/>
          <w:szCs w:val="24"/>
          <w:lang w:val="it-IT"/>
        </w:rPr>
        <w:t xml:space="preserve"> </w:t>
      </w:r>
      <w:r>
        <w:rPr>
          <w:rFonts w:eastAsia="Verdana"/>
          <w:szCs w:val="24"/>
          <w:lang w:val="it-IT"/>
        </w:rPr>
        <w:t>dei</w:t>
      </w:r>
      <w:r>
        <w:rPr>
          <w:rFonts w:eastAsia="Verdana"/>
          <w:spacing w:val="-13"/>
          <w:szCs w:val="24"/>
          <w:lang w:val="it-IT"/>
        </w:rPr>
        <w:t xml:space="preserve"> </w:t>
      </w:r>
      <w:r>
        <w:rPr>
          <w:rFonts w:eastAsia="Verdana"/>
          <w:szCs w:val="24"/>
          <w:lang w:val="it-IT"/>
        </w:rPr>
        <w:t>tavoli</w:t>
      </w:r>
      <w:r>
        <w:rPr>
          <w:rFonts w:eastAsia="Verdana"/>
          <w:spacing w:val="-10"/>
          <w:szCs w:val="24"/>
          <w:lang w:val="it-IT"/>
        </w:rPr>
        <w:t xml:space="preserve"> </w:t>
      </w:r>
      <w:r>
        <w:rPr>
          <w:rFonts w:eastAsia="Verdana"/>
          <w:szCs w:val="24"/>
          <w:lang w:val="it-IT"/>
        </w:rPr>
        <w:t>e</w:t>
      </w:r>
      <w:r>
        <w:rPr>
          <w:rFonts w:eastAsia="Verdana"/>
          <w:spacing w:val="-12"/>
          <w:szCs w:val="24"/>
          <w:lang w:val="it-IT"/>
        </w:rPr>
        <w:t xml:space="preserve"> </w:t>
      </w:r>
      <w:r>
        <w:rPr>
          <w:rFonts w:eastAsia="Verdana"/>
          <w:szCs w:val="24"/>
          <w:lang w:val="it-IT"/>
        </w:rPr>
        <w:t>dei</w:t>
      </w:r>
      <w:r>
        <w:rPr>
          <w:rFonts w:eastAsia="Verdana"/>
          <w:spacing w:val="-10"/>
          <w:szCs w:val="24"/>
          <w:lang w:val="it-IT"/>
        </w:rPr>
        <w:t xml:space="preserve"> </w:t>
      </w:r>
      <w:r>
        <w:rPr>
          <w:rFonts w:eastAsia="Verdana"/>
          <w:szCs w:val="24"/>
          <w:lang w:val="it-IT"/>
        </w:rPr>
        <w:t>momenti</w:t>
      </w:r>
      <w:r>
        <w:rPr>
          <w:rFonts w:eastAsia="Verdana"/>
          <w:spacing w:val="-13"/>
          <w:szCs w:val="24"/>
          <w:lang w:val="it-IT"/>
        </w:rPr>
        <w:t xml:space="preserve"> </w:t>
      </w:r>
      <w:r>
        <w:rPr>
          <w:rFonts w:eastAsia="Verdana"/>
          <w:szCs w:val="24"/>
          <w:lang w:val="it-IT"/>
        </w:rPr>
        <w:t>di</w:t>
      </w:r>
      <w:r>
        <w:rPr>
          <w:rFonts w:eastAsia="Verdana"/>
          <w:spacing w:val="-13"/>
          <w:szCs w:val="24"/>
          <w:lang w:val="it-IT"/>
        </w:rPr>
        <w:t xml:space="preserve"> </w:t>
      </w:r>
      <w:r>
        <w:rPr>
          <w:rFonts w:eastAsia="Verdana"/>
          <w:szCs w:val="24"/>
          <w:lang w:val="it-IT"/>
        </w:rPr>
        <w:t>co-progettazione necessari ai fini della piena implementazione della fase co-progettuale.</w:t>
      </w:r>
    </w:p>
    <w:p>
      <w:pPr>
        <w:pStyle w:val="Normal"/>
        <w:spacing w:lineRule="auto" w:line="254"/>
        <w:ind w:end="139"/>
        <w:jc w:val="both"/>
        <w:rPr>
          <w:rFonts w:eastAsia="Verdana"/>
          <w:szCs w:val="24"/>
          <w:lang w:val="it-IT"/>
        </w:rPr>
      </w:pPr>
      <w:r>
        <w:rPr>
          <w:rFonts w:eastAsia="Verdana"/>
          <w:szCs w:val="24"/>
          <w:lang w:val="it-IT"/>
        </w:rPr>
        <w:t>L’ETS sottoscrittore si impegna, affinché</w:t>
      </w:r>
      <w:r>
        <w:rPr>
          <w:rFonts w:eastAsia="Verdana"/>
          <w:spacing w:val="-1"/>
          <w:szCs w:val="24"/>
          <w:lang w:val="it-IT"/>
        </w:rPr>
        <w:t xml:space="preserve"> </w:t>
      </w:r>
      <w:r>
        <w:rPr>
          <w:rFonts w:eastAsia="Verdana"/>
          <w:szCs w:val="24"/>
          <w:lang w:val="it-IT"/>
        </w:rPr>
        <w:t>le</w:t>
      </w:r>
      <w:r>
        <w:rPr>
          <w:rFonts w:eastAsia="Verdana"/>
          <w:spacing w:val="-1"/>
          <w:szCs w:val="24"/>
          <w:lang w:val="it-IT"/>
        </w:rPr>
        <w:t xml:space="preserve"> </w:t>
      </w:r>
      <w:r>
        <w:rPr>
          <w:rFonts w:eastAsia="Verdana"/>
          <w:szCs w:val="24"/>
          <w:lang w:val="it-IT"/>
        </w:rPr>
        <w:t>attività co-progettate</w:t>
      </w:r>
      <w:r>
        <w:rPr>
          <w:rFonts w:eastAsia="Verdana"/>
          <w:spacing w:val="-1"/>
          <w:szCs w:val="24"/>
          <w:lang w:val="it-IT"/>
        </w:rPr>
        <w:t xml:space="preserve"> </w:t>
      </w:r>
      <w:r>
        <w:rPr>
          <w:rFonts w:eastAsia="Verdana"/>
          <w:szCs w:val="24"/>
          <w:lang w:val="it-IT"/>
        </w:rPr>
        <w:t>con il Comune di Partinico siano svolte con le modalità convenute e per il periodo concordato (allegato A “scheda progetto”).</w:t>
      </w:r>
    </w:p>
    <w:p>
      <w:pPr>
        <w:pStyle w:val="Normal"/>
        <w:ind w:end="143"/>
        <w:jc w:val="both"/>
        <w:rPr>
          <w:rFonts w:eastAsia="Verdana"/>
          <w:szCs w:val="24"/>
          <w:lang w:val="it-IT"/>
        </w:rPr>
      </w:pPr>
      <w:r>
        <w:rPr>
          <w:rFonts w:eastAsia="Verdana"/>
          <w:szCs w:val="24"/>
          <w:lang w:val="it-IT"/>
        </w:rPr>
        <w:t>Il Comune di Partinico fa espressa riserva di chiedere all’ETS sottoscrittore, in qualsiasi momento, la ripresa del tavolo di co-progettazione, alla luce di elementi che suggeriscano modifiche e/o integrazioni progettuali.</w:t>
      </w:r>
    </w:p>
    <w:p>
      <w:pPr>
        <w:pStyle w:val="Normal"/>
        <w:ind w:end="149"/>
        <w:jc w:val="both"/>
        <w:rPr>
          <w:rFonts w:eastAsia="Verdana"/>
          <w:szCs w:val="24"/>
          <w:lang w:val="it-IT"/>
        </w:rPr>
      </w:pPr>
      <w:r>
        <w:rPr>
          <w:rFonts w:eastAsia="Verdana"/>
          <w:szCs w:val="24"/>
          <w:lang w:val="it-IT"/>
        </w:rPr>
        <w:t>L’ETS</w:t>
      </w:r>
      <w:r>
        <w:rPr>
          <w:rFonts w:eastAsia="Verdana"/>
          <w:spacing w:val="-11"/>
          <w:szCs w:val="24"/>
          <w:lang w:val="it-IT"/>
        </w:rPr>
        <w:t xml:space="preserve"> </w:t>
      </w:r>
      <w:r>
        <w:rPr>
          <w:rFonts w:eastAsia="Verdana"/>
          <w:szCs w:val="24"/>
          <w:lang w:val="it-IT"/>
        </w:rPr>
        <w:t>sottoscrittore</w:t>
      </w:r>
      <w:r>
        <w:rPr>
          <w:rFonts w:eastAsia="Verdana"/>
          <w:spacing w:val="-12"/>
          <w:szCs w:val="24"/>
          <w:lang w:val="it-IT"/>
        </w:rPr>
        <w:t xml:space="preserve"> </w:t>
      </w:r>
      <w:r>
        <w:rPr>
          <w:rFonts w:eastAsia="Verdana"/>
          <w:szCs w:val="24"/>
          <w:lang w:val="it-IT"/>
        </w:rPr>
        <w:t>assume</w:t>
      </w:r>
      <w:r>
        <w:rPr>
          <w:rFonts w:eastAsia="Verdana"/>
          <w:spacing w:val="-12"/>
          <w:szCs w:val="24"/>
          <w:lang w:val="it-IT"/>
        </w:rPr>
        <w:t xml:space="preserve"> </w:t>
      </w:r>
      <w:r>
        <w:rPr>
          <w:rFonts w:eastAsia="Verdana"/>
          <w:szCs w:val="24"/>
          <w:lang w:val="it-IT"/>
        </w:rPr>
        <w:t>l’impegno</w:t>
      </w:r>
      <w:r>
        <w:rPr>
          <w:rFonts w:eastAsia="Verdana"/>
          <w:spacing w:val="-12"/>
          <w:szCs w:val="24"/>
          <w:lang w:val="it-IT"/>
        </w:rPr>
        <w:t xml:space="preserve"> </w:t>
      </w:r>
      <w:r>
        <w:rPr>
          <w:rFonts w:eastAsia="Verdana"/>
          <w:szCs w:val="24"/>
          <w:lang w:val="it-IT"/>
        </w:rPr>
        <w:t>ad</w:t>
      </w:r>
      <w:r>
        <w:rPr>
          <w:rFonts w:eastAsia="Verdana"/>
          <w:spacing w:val="-11"/>
          <w:szCs w:val="24"/>
          <w:lang w:val="it-IT"/>
        </w:rPr>
        <w:t xml:space="preserve"> </w:t>
      </w:r>
      <w:r>
        <w:rPr>
          <w:rFonts w:eastAsia="Verdana"/>
          <w:szCs w:val="24"/>
          <w:lang w:val="it-IT"/>
        </w:rPr>
        <w:t>apportare</w:t>
      </w:r>
      <w:r>
        <w:rPr>
          <w:rFonts w:eastAsia="Verdana"/>
          <w:spacing w:val="-13"/>
          <w:szCs w:val="24"/>
          <w:lang w:val="it-IT"/>
        </w:rPr>
        <w:t xml:space="preserve"> </w:t>
      </w:r>
      <w:r>
        <w:rPr>
          <w:rFonts w:eastAsia="Verdana"/>
          <w:szCs w:val="24"/>
          <w:lang w:val="it-IT"/>
        </w:rPr>
        <w:t>al</w:t>
      </w:r>
      <w:r>
        <w:rPr>
          <w:rFonts w:eastAsia="Verdana"/>
          <w:spacing w:val="-11"/>
          <w:szCs w:val="24"/>
          <w:lang w:val="it-IT"/>
        </w:rPr>
        <w:t xml:space="preserve"> </w:t>
      </w:r>
      <w:r>
        <w:rPr>
          <w:rFonts w:eastAsia="Verdana"/>
          <w:szCs w:val="24"/>
          <w:lang w:val="it-IT"/>
        </w:rPr>
        <w:t>progetto</w:t>
      </w:r>
      <w:r>
        <w:rPr>
          <w:rFonts w:eastAsia="Verdana"/>
          <w:spacing w:val="-12"/>
          <w:szCs w:val="24"/>
          <w:lang w:val="it-IT"/>
        </w:rPr>
        <w:t xml:space="preserve"> </w:t>
      </w:r>
      <w:r>
        <w:rPr>
          <w:rFonts w:eastAsia="Verdana"/>
          <w:szCs w:val="24"/>
          <w:lang w:val="it-IT"/>
        </w:rPr>
        <w:t>tutte</w:t>
      </w:r>
      <w:r>
        <w:rPr>
          <w:rFonts w:eastAsia="Verdana"/>
          <w:spacing w:val="-13"/>
          <w:szCs w:val="24"/>
          <w:lang w:val="it-IT"/>
        </w:rPr>
        <w:t xml:space="preserve"> </w:t>
      </w:r>
      <w:r>
        <w:rPr>
          <w:rFonts w:eastAsia="Verdana"/>
          <w:szCs w:val="24"/>
          <w:lang w:val="it-IT"/>
        </w:rPr>
        <w:t>le</w:t>
      </w:r>
      <w:r>
        <w:rPr>
          <w:rFonts w:eastAsia="Verdana"/>
          <w:spacing w:val="-10"/>
          <w:szCs w:val="24"/>
          <w:lang w:val="it-IT"/>
        </w:rPr>
        <w:t xml:space="preserve"> </w:t>
      </w:r>
      <w:r>
        <w:rPr>
          <w:rFonts w:eastAsia="Verdana"/>
          <w:szCs w:val="24"/>
          <w:lang w:val="it-IT"/>
        </w:rPr>
        <w:t>necessarie</w:t>
      </w:r>
      <w:r>
        <w:rPr>
          <w:rFonts w:eastAsia="Verdana"/>
          <w:spacing w:val="-10"/>
          <w:szCs w:val="24"/>
          <w:lang w:val="it-IT"/>
        </w:rPr>
        <w:t xml:space="preserve"> </w:t>
      </w:r>
      <w:r>
        <w:rPr>
          <w:rFonts w:eastAsia="Verdana"/>
          <w:szCs w:val="24"/>
          <w:lang w:val="it-IT"/>
        </w:rPr>
        <w:t>migliorie</w:t>
      </w:r>
      <w:r>
        <w:rPr>
          <w:rFonts w:eastAsia="Verdana"/>
          <w:spacing w:val="-9"/>
          <w:szCs w:val="24"/>
          <w:lang w:val="it-IT"/>
        </w:rPr>
        <w:t xml:space="preserve"> </w:t>
      </w:r>
      <w:r>
        <w:rPr>
          <w:rFonts w:eastAsia="Verdana"/>
          <w:szCs w:val="24"/>
          <w:lang w:val="it-IT"/>
        </w:rPr>
        <w:t>che saranno concordate nel corso del rapporto convenzionale,</w:t>
      </w:r>
      <w:r>
        <w:rPr>
          <w:lang w:val="it-IT"/>
        </w:rPr>
        <w:t xml:space="preserve"> per assicurare la migliore tutela dell’interesse pubblico, fermo restando quanto previsto dall’Avviso pubblico e dai relativi Allegati, e nello spirito tipico del rapporto di collaborazione attivato con la co-</w:t>
      </w:r>
      <w:r>
        <w:rPr>
          <w:spacing w:val="-2"/>
          <w:lang w:val="it-IT"/>
        </w:rPr>
        <w:t>progettazione.</w:t>
      </w:r>
    </w:p>
    <w:p>
      <w:pPr>
        <w:pStyle w:val="Normal"/>
        <w:ind w:end="137"/>
        <w:jc w:val="both"/>
        <w:rPr>
          <w:rFonts w:eastAsia="Verdana"/>
          <w:szCs w:val="24"/>
          <w:lang w:val="it-IT"/>
        </w:rPr>
      </w:pPr>
      <w:r>
        <w:rPr>
          <w:rFonts w:eastAsia="Verdana"/>
          <w:szCs w:val="24"/>
          <w:lang w:val="it-IT"/>
        </w:rPr>
      </w:r>
    </w:p>
    <w:p>
      <w:pPr>
        <w:pStyle w:val="Normal"/>
        <w:ind w:end="137"/>
        <w:jc w:val="both"/>
        <w:rPr>
          <w:rFonts w:eastAsia="Verdana"/>
          <w:b/>
          <w:szCs w:val="24"/>
          <w:lang w:val="it-IT"/>
        </w:rPr>
      </w:pPr>
      <w:r>
        <w:rPr>
          <w:rFonts w:eastAsia="Verdana"/>
          <w:b/>
          <w:szCs w:val="24"/>
          <w:lang w:val="it-IT"/>
        </w:rPr>
        <w:t>Art.2. Obiettivi</w:t>
      </w:r>
    </w:p>
    <w:p>
      <w:pPr>
        <w:pStyle w:val="Normal"/>
        <w:jc w:val="both"/>
        <w:rPr>
          <w:rFonts w:eastAsia="Verdana"/>
          <w:szCs w:val="24"/>
          <w:lang w:val="it-IT"/>
        </w:rPr>
      </w:pPr>
      <w:r>
        <w:rPr>
          <w:rFonts w:eastAsia="Verdana"/>
          <w:szCs w:val="24"/>
          <w:lang w:val="it-IT"/>
        </w:rPr>
        <w:t>Il</w:t>
      </w:r>
      <w:r>
        <w:rPr>
          <w:rFonts w:eastAsia="Verdana"/>
          <w:spacing w:val="40"/>
          <w:szCs w:val="24"/>
          <w:lang w:val="it-IT"/>
        </w:rPr>
        <w:t xml:space="preserve"> </w:t>
      </w:r>
      <w:r>
        <w:rPr>
          <w:rFonts w:eastAsia="Verdana"/>
          <w:szCs w:val="24"/>
          <w:lang w:val="it-IT"/>
        </w:rPr>
        <w:t>Comune</w:t>
      </w:r>
      <w:r>
        <w:rPr>
          <w:rFonts w:eastAsia="Verdana"/>
          <w:spacing w:val="40"/>
          <w:szCs w:val="24"/>
          <w:lang w:val="it-IT"/>
        </w:rPr>
        <w:t xml:space="preserve"> </w:t>
      </w:r>
      <w:r>
        <w:rPr>
          <w:rFonts w:eastAsia="Verdana"/>
          <w:szCs w:val="24"/>
          <w:lang w:val="it-IT"/>
        </w:rPr>
        <w:t>si</w:t>
      </w:r>
      <w:r>
        <w:rPr>
          <w:rFonts w:eastAsia="Verdana"/>
          <w:spacing w:val="40"/>
          <w:szCs w:val="24"/>
          <w:lang w:val="it-IT"/>
        </w:rPr>
        <w:t xml:space="preserve"> </w:t>
      </w:r>
      <w:r>
        <w:rPr>
          <w:rFonts w:eastAsia="Verdana"/>
          <w:szCs w:val="24"/>
          <w:lang w:val="it-IT"/>
        </w:rPr>
        <w:t>avvale</w:t>
      </w:r>
      <w:r>
        <w:rPr>
          <w:rFonts w:eastAsia="Verdana"/>
          <w:spacing w:val="40"/>
          <w:szCs w:val="24"/>
          <w:lang w:val="it-IT"/>
        </w:rPr>
        <w:t xml:space="preserve"> </w:t>
      </w:r>
      <w:r>
        <w:rPr>
          <w:rFonts w:eastAsia="Verdana"/>
          <w:szCs w:val="24"/>
          <w:lang w:val="it-IT"/>
        </w:rPr>
        <w:t>dell’attività</w:t>
      </w:r>
      <w:r>
        <w:rPr>
          <w:rFonts w:eastAsia="Verdana"/>
          <w:spacing w:val="40"/>
          <w:szCs w:val="24"/>
          <w:lang w:val="it-IT"/>
        </w:rPr>
        <w:t xml:space="preserve"> </w:t>
      </w:r>
      <w:r>
        <w:rPr>
          <w:rFonts w:eastAsia="Verdana"/>
          <w:szCs w:val="24"/>
          <w:lang w:val="it-IT"/>
        </w:rPr>
        <w:t>dell’ETS</w:t>
      </w:r>
      <w:r>
        <w:rPr>
          <w:rFonts w:eastAsia="Verdana"/>
          <w:spacing w:val="40"/>
          <w:szCs w:val="24"/>
          <w:lang w:val="it-IT"/>
        </w:rPr>
        <w:t xml:space="preserve"> </w:t>
      </w:r>
      <w:r>
        <w:rPr>
          <w:rFonts w:eastAsia="Verdana"/>
          <w:szCs w:val="24"/>
          <w:lang w:val="it-IT"/>
        </w:rPr>
        <w:t>sottoscrittore</w:t>
      </w:r>
      <w:r>
        <w:rPr>
          <w:rFonts w:eastAsia="Verdana"/>
          <w:spacing w:val="40"/>
          <w:szCs w:val="24"/>
          <w:lang w:val="it-IT"/>
        </w:rPr>
        <w:t xml:space="preserve"> </w:t>
      </w:r>
      <w:r>
        <w:rPr>
          <w:rFonts w:eastAsia="Verdana"/>
          <w:szCs w:val="24"/>
          <w:lang w:val="it-IT"/>
        </w:rPr>
        <w:t>per</w:t>
      </w:r>
      <w:r>
        <w:rPr>
          <w:rFonts w:eastAsia="Verdana"/>
          <w:spacing w:val="40"/>
          <w:szCs w:val="24"/>
          <w:lang w:val="it-IT"/>
        </w:rPr>
        <w:t xml:space="preserve"> </w:t>
      </w:r>
      <w:r>
        <w:rPr>
          <w:rFonts w:eastAsia="Verdana"/>
          <w:szCs w:val="24"/>
          <w:lang w:val="it-IT"/>
        </w:rPr>
        <w:t>finalità</w:t>
      </w:r>
      <w:r>
        <w:rPr>
          <w:rFonts w:eastAsia="Verdana"/>
          <w:spacing w:val="40"/>
          <w:szCs w:val="24"/>
          <w:lang w:val="it-IT"/>
        </w:rPr>
        <w:t xml:space="preserve"> </w:t>
      </w:r>
      <w:r>
        <w:rPr>
          <w:rFonts w:eastAsia="Verdana"/>
          <w:szCs w:val="24"/>
          <w:lang w:val="it-IT"/>
        </w:rPr>
        <w:t>di</w:t>
      </w:r>
      <w:r>
        <w:rPr>
          <w:rFonts w:eastAsia="Verdana"/>
          <w:spacing w:val="40"/>
          <w:szCs w:val="24"/>
          <w:lang w:val="it-IT"/>
        </w:rPr>
        <w:t xml:space="preserve"> </w:t>
      </w:r>
      <w:r>
        <w:rPr>
          <w:rFonts w:eastAsia="Verdana"/>
          <w:szCs w:val="24"/>
          <w:lang w:val="it-IT"/>
        </w:rPr>
        <w:t>inclusione</w:t>
      </w:r>
      <w:r>
        <w:rPr>
          <w:rFonts w:eastAsia="Verdana"/>
          <w:spacing w:val="40"/>
          <w:szCs w:val="24"/>
          <w:lang w:val="it-IT"/>
        </w:rPr>
        <w:t xml:space="preserve"> </w:t>
      </w:r>
      <w:r>
        <w:rPr>
          <w:rFonts w:eastAsia="Verdana"/>
          <w:szCs w:val="24"/>
          <w:lang w:val="it-IT"/>
        </w:rPr>
        <w:t>sociale</w:t>
      </w:r>
      <w:r>
        <w:rPr>
          <w:rFonts w:eastAsia="Verdana"/>
          <w:spacing w:val="40"/>
          <w:szCs w:val="24"/>
          <w:lang w:val="it-IT"/>
        </w:rPr>
        <w:t xml:space="preserve"> </w:t>
      </w:r>
      <w:r>
        <w:rPr>
          <w:rFonts w:eastAsia="Verdana"/>
          <w:szCs w:val="24"/>
          <w:lang w:val="it-IT"/>
        </w:rPr>
        <w:t>rivolte alla persone anziane residenti a Partinico, in quanto categorie di soggetti fragili e vulnerabili. Coerentemente al relativo Avviso Pubblico, si elencano di seguito gli obiettivi che si intendono raggiungere:</w:t>
      </w:r>
    </w:p>
    <w:p>
      <w:pPr>
        <w:pStyle w:val="Normal"/>
        <w:numPr>
          <w:ilvl w:val="0"/>
          <w:numId w:val="4"/>
        </w:numPr>
        <w:tabs>
          <w:tab w:val="clear" w:pos="720"/>
          <w:tab w:val="left" w:pos="861" w:leader="none"/>
        </w:tabs>
        <w:spacing w:lineRule="auto" w:line="238" w:before="4" w:after="0"/>
        <w:ind w:hanging="356" w:start="866" w:end="153"/>
        <w:jc w:val="both"/>
        <w:rPr>
          <w:rFonts w:eastAsia="Verdana"/>
          <w:szCs w:val="24"/>
          <w:lang w:val="it-IT"/>
        </w:rPr>
      </w:pPr>
      <w:r>
        <w:rPr>
          <w:rFonts w:eastAsia="Verdana"/>
          <w:szCs w:val="24"/>
          <w:lang w:val="it-IT"/>
        </w:rPr>
        <w:t>Accoglienza personalizzata e presa in carico multidisciplinare della persona anziana con l’obiettivo primario di favorire l’inclusione sociale;</w:t>
      </w:r>
    </w:p>
    <w:p>
      <w:pPr>
        <w:pStyle w:val="Normal"/>
        <w:numPr>
          <w:ilvl w:val="0"/>
          <w:numId w:val="4"/>
        </w:numPr>
        <w:jc w:val="both"/>
        <w:rPr>
          <w:rFonts w:eastAsia="Verdana"/>
          <w:szCs w:val="24"/>
          <w:lang w:val="it-IT"/>
        </w:rPr>
      </w:pPr>
      <w:r>
        <w:rPr>
          <w:rFonts w:eastAsia="Verdana"/>
          <w:szCs w:val="24"/>
          <w:lang w:val="it-IT"/>
        </w:rPr>
        <w:t xml:space="preserve"> “</w:t>
      </w:r>
      <w:r>
        <w:rPr>
          <w:rFonts w:eastAsia="Verdana"/>
          <w:szCs w:val="24"/>
          <w:lang w:val="it-IT"/>
        </w:rPr>
        <w:t>Includere” l’anziano come parte attiva della vita comunitaria;</w:t>
      </w:r>
    </w:p>
    <w:p>
      <w:pPr>
        <w:pStyle w:val="Normal"/>
        <w:numPr>
          <w:ilvl w:val="0"/>
          <w:numId w:val="4"/>
        </w:numPr>
        <w:jc w:val="both"/>
        <w:rPr>
          <w:rFonts w:eastAsia="Verdana"/>
          <w:szCs w:val="24"/>
          <w:lang w:val="it-IT"/>
        </w:rPr>
      </w:pPr>
      <w:r>
        <w:rPr>
          <w:rFonts w:eastAsia="Verdana"/>
          <w:szCs w:val="24"/>
          <w:lang w:val="it-IT"/>
        </w:rPr>
        <w:t>Promuovere esperienze di socializzazione (es. organizzazione di gruppi di cammino, di feste e momenti di incontro, ecc.);</w:t>
      </w:r>
    </w:p>
    <w:p>
      <w:pPr>
        <w:pStyle w:val="Normal"/>
        <w:numPr>
          <w:ilvl w:val="0"/>
          <w:numId w:val="4"/>
        </w:numPr>
        <w:jc w:val="both"/>
        <w:rPr>
          <w:rFonts w:eastAsia="Verdana"/>
          <w:szCs w:val="24"/>
          <w:lang w:val="it-IT"/>
        </w:rPr>
      </w:pPr>
      <w:r>
        <w:rPr>
          <w:rFonts w:eastAsia="Verdana"/>
          <w:szCs w:val="24"/>
          <w:lang w:val="it-IT"/>
        </w:rPr>
        <w:t>Organizzare attività ed esperienze esterne al centro aggregativo (ad es.: gite, escursioni, soggiorni climatici, eventualmente con possibilità di pernottamento, fitness all’esterno, ecc.), consapevoli dei benefici sulla salute psico-fisico-motoria di ciascun anziano;</w:t>
      </w:r>
    </w:p>
    <w:p>
      <w:pPr>
        <w:pStyle w:val="Normal"/>
        <w:numPr>
          <w:ilvl w:val="0"/>
          <w:numId w:val="4"/>
        </w:numPr>
        <w:jc w:val="both"/>
        <w:rPr>
          <w:rFonts w:eastAsia="Verdana"/>
          <w:szCs w:val="24"/>
          <w:lang w:val="it-IT"/>
        </w:rPr>
      </w:pPr>
      <w:r>
        <w:rPr>
          <w:rFonts w:eastAsia="Verdana"/>
          <w:szCs w:val="24"/>
          <w:lang w:val="it-IT"/>
        </w:rPr>
        <w:t>Offrire un luogo di inclusione sociale aperto sia di mattina che di pomeriggio, preferibilmente sette giorni su sette, come “punto di ritrovo” in cui la persona anziana può svagarsi ma anche offrire contributi esperienziali alle altre generazioni, contrastando l’isolamento sociale;</w:t>
      </w:r>
    </w:p>
    <w:p>
      <w:pPr>
        <w:pStyle w:val="Normal"/>
        <w:numPr>
          <w:ilvl w:val="0"/>
          <w:numId w:val="4"/>
        </w:numPr>
        <w:jc w:val="both"/>
        <w:rPr>
          <w:rFonts w:eastAsia="Verdana"/>
          <w:szCs w:val="24"/>
          <w:lang w:val="it-IT"/>
        </w:rPr>
      </w:pPr>
      <w:r>
        <w:rPr>
          <w:rFonts w:eastAsia="Verdana"/>
          <w:szCs w:val="24"/>
          <w:lang w:val="it-IT"/>
        </w:rPr>
        <w:t>Migliorare le relazioni e il benessere civile con il riconoscimento dei diritti sociali e della dignità della persona anziana, anche attraverso l’adesione ad eventuali progetti promossi dall’Amministrazione comunale;</w:t>
      </w:r>
    </w:p>
    <w:p>
      <w:pPr>
        <w:pStyle w:val="Normal"/>
        <w:numPr>
          <w:ilvl w:val="0"/>
          <w:numId w:val="4"/>
        </w:numPr>
        <w:tabs>
          <w:tab w:val="clear" w:pos="720"/>
          <w:tab w:val="left" w:pos="861" w:leader="none"/>
        </w:tabs>
        <w:spacing w:lineRule="exact" w:line="243"/>
        <w:jc w:val="both"/>
        <w:rPr>
          <w:rFonts w:eastAsia="Verdana"/>
          <w:szCs w:val="24"/>
          <w:lang w:val="it-IT"/>
        </w:rPr>
      </w:pPr>
      <w:r>
        <w:rPr>
          <w:rFonts w:eastAsia="Verdana"/>
          <w:szCs w:val="24"/>
          <w:lang w:val="it-IT"/>
        </w:rPr>
        <w:t>Potenziamento</w:t>
      </w:r>
      <w:r>
        <w:rPr>
          <w:rFonts w:eastAsia="Verdana"/>
          <w:spacing w:val="-9"/>
          <w:szCs w:val="24"/>
          <w:lang w:val="it-IT"/>
        </w:rPr>
        <w:t xml:space="preserve"> </w:t>
      </w:r>
      <w:r>
        <w:rPr>
          <w:rFonts w:eastAsia="Verdana"/>
          <w:szCs w:val="24"/>
          <w:lang w:val="it-IT"/>
        </w:rPr>
        <w:t>delle</w:t>
      </w:r>
      <w:r>
        <w:rPr>
          <w:rFonts w:eastAsia="Verdana"/>
          <w:spacing w:val="-7"/>
          <w:szCs w:val="24"/>
          <w:lang w:val="it-IT"/>
        </w:rPr>
        <w:t xml:space="preserve"> </w:t>
      </w:r>
      <w:r>
        <w:rPr>
          <w:rFonts w:eastAsia="Verdana"/>
          <w:szCs w:val="24"/>
          <w:lang w:val="it-IT"/>
        </w:rPr>
        <w:t>capacità</w:t>
      </w:r>
      <w:r>
        <w:rPr>
          <w:rFonts w:eastAsia="Verdana"/>
          <w:spacing w:val="-8"/>
          <w:szCs w:val="24"/>
          <w:lang w:val="it-IT"/>
        </w:rPr>
        <w:t xml:space="preserve"> </w:t>
      </w:r>
      <w:r>
        <w:rPr>
          <w:rFonts w:eastAsia="Verdana"/>
          <w:szCs w:val="24"/>
          <w:lang w:val="it-IT"/>
        </w:rPr>
        <w:t>e</w:t>
      </w:r>
      <w:r>
        <w:rPr>
          <w:rFonts w:eastAsia="Verdana"/>
          <w:spacing w:val="-7"/>
          <w:szCs w:val="24"/>
          <w:lang w:val="it-IT"/>
        </w:rPr>
        <w:t xml:space="preserve"> consolidamento/</w:t>
      </w:r>
      <w:r>
        <w:rPr>
          <w:rFonts w:eastAsia="Verdana"/>
          <w:szCs w:val="24"/>
          <w:lang w:val="it-IT"/>
        </w:rPr>
        <w:t>sviluppo</w:t>
      </w:r>
      <w:r>
        <w:rPr>
          <w:rFonts w:eastAsia="Verdana"/>
          <w:spacing w:val="-5"/>
          <w:szCs w:val="24"/>
          <w:lang w:val="it-IT"/>
        </w:rPr>
        <w:t xml:space="preserve"> </w:t>
      </w:r>
      <w:r>
        <w:rPr>
          <w:rFonts w:eastAsia="Verdana"/>
          <w:szCs w:val="24"/>
          <w:lang w:val="it-IT"/>
        </w:rPr>
        <w:t>di</w:t>
      </w:r>
      <w:r>
        <w:rPr>
          <w:rFonts w:eastAsia="Verdana"/>
          <w:spacing w:val="-7"/>
          <w:szCs w:val="24"/>
          <w:lang w:val="it-IT"/>
        </w:rPr>
        <w:t xml:space="preserve"> </w:t>
      </w:r>
      <w:r>
        <w:rPr>
          <w:rFonts w:eastAsia="Verdana"/>
          <w:szCs w:val="24"/>
          <w:lang w:val="it-IT"/>
        </w:rPr>
        <w:t>nuove</w:t>
      </w:r>
      <w:r>
        <w:rPr>
          <w:rFonts w:eastAsia="Verdana"/>
          <w:spacing w:val="-7"/>
          <w:szCs w:val="24"/>
          <w:lang w:val="it-IT"/>
        </w:rPr>
        <w:t xml:space="preserve"> </w:t>
      </w:r>
      <w:r>
        <w:rPr>
          <w:rFonts w:eastAsia="Verdana"/>
          <w:spacing w:val="-2"/>
          <w:szCs w:val="24"/>
          <w:lang w:val="it-IT"/>
        </w:rPr>
        <w:t xml:space="preserve">risorse della persona anziana, anche attraverso l’informazione </w:t>
      </w:r>
      <w:r>
        <w:rPr>
          <w:rFonts w:eastAsia="Verdana"/>
          <w:szCs w:val="24"/>
          <w:lang w:val="it-IT"/>
        </w:rPr>
        <w:t>sui servizi presenti nel territorio e sulle modalità di accesso;</w:t>
      </w:r>
    </w:p>
    <w:p>
      <w:pPr>
        <w:pStyle w:val="Normal"/>
        <w:numPr>
          <w:ilvl w:val="0"/>
          <w:numId w:val="4"/>
        </w:numPr>
        <w:jc w:val="both"/>
        <w:rPr>
          <w:rFonts w:eastAsia="Verdana"/>
          <w:szCs w:val="24"/>
          <w:lang w:val="it-IT"/>
        </w:rPr>
      </w:pPr>
      <w:r>
        <w:rPr>
          <w:rFonts w:eastAsia="Verdana"/>
          <w:szCs w:val="24"/>
          <w:lang w:val="it-IT"/>
        </w:rPr>
        <w:t>Promuovere incontri tematici che possano riguardare la popolazione anziana (es. prevenzione medica, attività laboratoriali, gite e viaggi organizzati, ecc.);</w:t>
      </w:r>
    </w:p>
    <w:p>
      <w:pPr>
        <w:pStyle w:val="Normal"/>
        <w:numPr>
          <w:ilvl w:val="0"/>
          <w:numId w:val="4"/>
        </w:numPr>
        <w:jc w:val="both"/>
        <w:rPr>
          <w:rFonts w:eastAsia="Verdana"/>
          <w:szCs w:val="24"/>
          <w:lang w:val="it-IT"/>
        </w:rPr>
      </w:pPr>
      <w:r>
        <w:rPr>
          <w:rFonts w:eastAsia="Verdana"/>
          <w:szCs w:val="24"/>
          <w:lang w:val="it-IT"/>
        </w:rPr>
        <w:t>Promuovere lo scambio generazionale, anche attraverso la promozione di eventi ed iniziative (es. festa dei nonni, eventi culturali specifici, ecc.);</w:t>
      </w:r>
    </w:p>
    <w:p>
      <w:pPr>
        <w:pStyle w:val="Normal"/>
        <w:numPr>
          <w:ilvl w:val="0"/>
          <w:numId w:val="4"/>
        </w:numPr>
        <w:jc w:val="both"/>
        <w:rPr>
          <w:rFonts w:eastAsia="Verdana"/>
          <w:szCs w:val="24"/>
          <w:lang w:val="it-IT"/>
        </w:rPr>
      </w:pPr>
      <w:r>
        <w:rPr>
          <w:rFonts w:eastAsia="Verdana"/>
          <w:szCs w:val="24"/>
          <w:lang w:val="it-IT"/>
        </w:rPr>
        <w:t>Costruire una rete sinergica tra gli attori territoriali che a vario titolo gravitano attorno ai servizi del Comune di Partinico rivolti alle persone anziane;</w:t>
      </w:r>
    </w:p>
    <w:p>
      <w:pPr>
        <w:pStyle w:val="Normal"/>
        <w:numPr>
          <w:ilvl w:val="0"/>
          <w:numId w:val="4"/>
        </w:numPr>
        <w:jc w:val="both"/>
        <w:rPr>
          <w:rFonts w:eastAsia="Verdana"/>
          <w:szCs w:val="24"/>
          <w:lang w:val="it-IT"/>
        </w:rPr>
      </w:pPr>
      <w:r>
        <w:rPr>
          <w:rFonts w:eastAsia="Verdana"/>
          <w:szCs w:val="24"/>
          <w:lang w:val="it-IT"/>
        </w:rPr>
        <w:t>Favorire la mobilità della persona anziana, anche attraverso il trasporto presso il centro aggregativo comunale dalla residenza A/R;</w:t>
      </w:r>
    </w:p>
    <w:p>
      <w:pPr>
        <w:pStyle w:val="Normal"/>
        <w:numPr>
          <w:ilvl w:val="0"/>
          <w:numId w:val="3"/>
        </w:numPr>
        <w:tabs>
          <w:tab w:val="clear" w:pos="720"/>
          <w:tab w:val="left" w:pos="861" w:leader="none"/>
        </w:tabs>
        <w:spacing w:lineRule="exact" w:line="244"/>
        <w:rPr>
          <w:rFonts w:eastAsia="Verdana"/>
          <w:szCs w:val="24"/>
          <w:lang w:val="it-IT"/>
        </w:rPr>
      </w:pPr>
      <w:r>
        <w:rPr>
          <w:rFonts w:eastAsia="Verdana"/>
          <w:szCs w:val="24"/>
          <w:lang w:val="it-IT"/>
        </w:rPr>
        <w:t>Coinvolgimento</w:t>
      </w:r>
      <w:r>
        <w:rPr>
          <w:rFonts w:eastAsia="Verdana"/>
          <w:spacing w:val="-9"/>
          <w:szCs w:val="24"/>
          <w:lang w:val="it-IT"/>
        </w:rPr>
        <w:t xml:space="preserve"> </w:t>
      </w:r>
      <w:r>
        <w:rPr>
          <w:rFonts w:eastAsia="Verdana"/>
          <w:szCs w:val="24"/>
          <w:lang w:val="it-IT"/>
        </w:rPr>
        <w:t>della</w:t>
      </w:r>
      <w:r>
        <w:rPr>
          <w:rFonts w:eastAsia="Verdana"/>
          <w:spacing w:val="-9"/>
          <w:szCs w:val="24"/>
          <w:lang w:val="it-IT"/>
        </w:rPr>
        <w:t xml:space="preserve"> </w:t>
      </w:r>
      <w:r>
        <w:rPr>
          <w:rFonts w:eastAsia="Verdana"/>
          <w:szCs w:val="24"/>
          <w:lang w:val="it-IT"/>
        </w:rPr>
        <w:t>famiglia</w:t>
      </w:r>
      <w:r>
        <w:rPr>
          <w:rFonts w:eastAsia="Verdana"/>
          <w:spacing w:val="-8"/>
          <w:szCs w:val="24"/>
          <w:lang w:val="it-IT"/>
        </w:rPr>
        <w:t xml:space="preserve"> </w:t>
      </w:r>
      <w:r>
        <w:rPr>
          <w:rFonts w:eastAsia="Verdana"/>
          <w:szCs w:val="24"/>
          <w:lang w:val="it-IT"/>
        </w:rPr>
        <w:t>e</w:t>
      </w:r>
      <w:r>
        <w:rPr>
          <w:rFonts w:eastAsia="Verdana"/>
          <w:spacing w:val="-9"/>
          <w:szCs w:val="24"/>
          <w:lang w:val="it-IT"/>
        </w:rPr>
        <w:t xml:space="preserve"> </w:t>
      </w:r>
      <w:r>
        <w:rPr>
          <w:rFonts w:eastAsia="Verdana"/>
          <w:szCs w:val="24"/>
          <w:lang w:val="it-IT"/>
        </w:rPr>
        <w:t>dei</w:t>
      </w:r>
      <w:r>
        <w:rPr>
          <w:rFonts w:eastAsia="Verdana"/>
          <w:spacing w:val="-5"/>
          <w:szCs w:val="24"/>
          <w:lang w:val="it-IT"/>
        </w:rPr>
        <w:t xml:space="preserve"> </w:t>
      </w:r>
      <w:r>
        <w:rPr>
          <w:rFonts w:eastAsia="Verdana"/>
          <w:szCs w:val="24"/>
          <w:lang w:val="it-IT"/>
        </w:rPr>
        <w:t>servizi</w:t>
      </w:r>
      <w:r>
        <w:rPr>
          <w:rFonts w:eastAsia="Verdana"/>
          <w:spacing w:val="-7"/>
          <w:szCs w:val="24"/>
          <w:lang w:val="it-IT"/>
        </w:rPr>
        <w:t xml:space="preserve"> </w:t>
      </w:r>
      <w:r>
        <w:rPr>
          <w:rFonts w:eastAsia="Verdana"/>
          <w:spacing w:val="-2"/>
          <w:szCs w:val="24"/>
          <w:lang w:val="it-IT"/>
        </w:rPr>
        <w:t>specialistici.</w:t>
      </w:r>
    </w:p>
    <w:p>
      <w:pPr>
        <w:pStyle w:val="Normal"/>
        <w:ind w:end="6057"/>
        <w:rPr>
          <w:b/>
          <w:lang w:val="it-IT"/>
        </w:rPr>
      </w:pPr>
      <w:r>
        <w:rPr>
          <w:b/>
          <w:lang w:val="it-IT"/>
        </w:rPr>
      </w:r>
    </w:p>
    <w:p>
      <w:pPr>
        <w:pStyle w:val="Normal"/>
        <w:ind w:end="6057"/>
        <w:rPr>
          <w:b/>
          <w:lang w:val="it-IT"/>
        </w:rPr>
      </w:pPr>
      <w:r>
        <w:rPr>
          <w:b/>
          <w:lang w:val="it-IT"/>
        </w:rPr>
        <w:t>Art.</w:t>
      </w:r>
      <w:r>
        <w:rPr>
          <w:b/>
          <w:spacing w:val="-4"/>
          <w:lang w:val="it-IT"/>
        </w:rPr>
        <w:t xml:space="preserve"> </w:t>
      </w:r>
      <w:r>
        <w:rPr>
          <w:b/>
          <w:lang w:val="it-IT"/>
        </w:rPr>
        <w:t>3</w:t>
      </w:r>
      <w:r>
        <w:rPr>
          <w:b/>
          <w:spacing w:val="-3"/>
          <w:lang w:val="it-IT"/>
        </w:rPr>
        <w:t>.</w:t>
      </w:r>
      <w:r>
        <w:rPr>
          <w:b/>
          <w:spacing w:val="-4"/>
          <w:lang w:val="it-IT"/>
        </w:rPr>
        <w:t xml:space="preserve"> </w:t>
      </w:r>
      <w:r>
        <w:rPr>
          <w:b/>
          <w:lang w:val="it-IT"/>
        </w:rPr>
        <w:t>Durata</w:t>
      </w:r>
      <w:r>
        <w:rPr>
          <w:b/>
          <w:spacing w:val="-4"/>
          <w:lang w:val="it-IT"/>
        </w:rPr>
        <w:t xml:space="preserve"> </w:t>
      </w:r>
      <w:r>
        <w:rPr>
          <w:b/>
          <w:lang w:val="it-IT"/>
        </w:rPr>
        <w:t>della</w:t>
      </w:r>
      <w:r>
        <w:rPr>
          <w:b/>
          <w:spacing w:val="-2"/>
          <w:lang w:val="it-IT"/>
        </w:rPr>
        <w:t xml:space="preserve"> convenzione</w:t>
      </w:r>
    </w:p>
    <w:p>
      <w:pPr>
        <w:pStyle w:val="Normal"/>
        <w:tabs>
          <w:tab w:val="clear" w:pos="720"/>
          <w:tab w:val="left" w:pos="860" w:leader="none"/>
        </w:tabs>
        <w:rPr>
          <w:lang w:val="it-IT"/>
        </w:rPr>
      </w:pPr>
      <w:r>
        <w:rPr>
          <w:lang w:val="it-IT"/>
        </w:rPr>
        <w:t>La</w:t>
      </w:r>
      <w:r>
        <w:rPr>
          <w:spacing w:val="-5"/>
          <w:lang w:val="it-IT"/>
        </w:rPr>
        <w:t xml:space="preserve"> </w:t>
      </w:r>
      <w:r>
        <w:rPr>
          <w:lang w:val="it-IT"/>
        </w:rPr>
        <w:t>presente</w:t>
      </w:r>
      <w:r>
        <w:rPr>
          <w:spacing w:val="-5"/>
          <w:lang w:val="it-IT"/>
        </w:rPr>
        <w:t xml:space="preserve"> </w:t>
      </w:r>
      <w:r>
        <w:rPr>
          <w:lang w:val="it-IT"/>
        </w:rPr>
        <w:t>convenzione</w:t>
      </w:r>
      <w:r>
        <w:rPr>
          <w:spacing w:val="-5"/>
          <w:lang w:val="it-IT"/>
        </w:rPr>
        <w:t xml:space="preserve"> </w:t>
      </w:r>
      <w:r>
        <w:rPr>
          <w:lang w:val="it-IT"/>
        </w:rPr>
        <w:t>ha</w:t>
      </w:r>
      <w:r>
        <w:rPr>
          <w:spacing w:val="-5"/>
          <w:lang w:val="it-IT"/>
        </w:rPr>
        <w:t xml:space="preserve"> </w:t>
      </w:r>
      <w:r>
        <w:rPr>
          <w:lang w:val="it-IT"/>
        </w:rPr>
        <w:t>validità</w:t>
      </w:r>
      <w:r>
        <w:rPr>
          <w:spacing w:val="-4"/>
          <w:lang w:val="it-IT"/>
        </w:rPr>
        <w:t xml:space="preserve"> </w:t>
      </w:r>
      <w:r>
        <w:rPr>
          <w:lang w:val="it-IT"/>
        </w:rPr>
        <w:t>dal</w:t>
      </w:r>
      <w:r>
        <w:rPr>
          <w:spacing w:val="-8"/>
          <w:lang w:val="it-IT"/>
        </w:rPr>
        <w:t xml:space="preserve"> </w:t>
      </w:r>
      <w:r>
        <w:rPr>
          <w:lang w:val="it-IT"/>
        </w:rPr>
        <w:t xml:space="preserve">__/__/2026 per i 24 mesi successivi </w:t>
      </w:r>
    </w:p>
    <w:p>
      <w:pPr>
        <w:pStyle w:val="Normal"/>
        <w:tabs>
          <w:tab w:val="clear" w:pos="720"/>
          <w:tab w:val="left" w:pos="860" w:leader="none"/>
        </w:tabs>
        <w:ind w:end="3"/>
        <w:jc w:val="both"/>
        <w:rPr>
          <w:lang w:val="it-IT"/>
        </w:rPr>
      </w:pPr>
      <w:r>
        <w:rPr>
          <w:lang w:val="it-IT"/>
        </w:rPr>
      </w:r>
    </w:p>
    <w:p>
      <w:pPr>
        <w:pStyle w:val="Normal"/>
        <w:tabs>
          <w:tab w:val="clear" w:pos="720"/>
          <w:tab w:val="left" w:pos="860" w:leader="none"/>
        </w:tabs>
        <w:ind w:end="3"/>
        <w:jc w:val="both"/>
        <w:rPr>
          <w:lang w:val="it-IT"/>
        </w:rPr>
      </w:pPr>
      <w:r>
        <w:rPr>
          <w:lang w:val="it-IT"/>
        </w:rPr>
        <w:t>Per garantire la continuità del servizio  è facoltà  dell’Amministrazione comunale  a Suo insindacabile giudizio  e previa acquisizione della disponibilità  dell’ETS, da acquisire almeno 30 giorni dalla scadenza ,prevedere il rinnovo per uguale periodo.</w:t>
      </w:r>
    </w:p>
    <w:p>
      <w:pPr>
        <w:pStyle w:val="Heading2"/>
        <w:ind w:start="0"/>
        <w:rPr>
          <w:rFonts w:ascii="Times New Roman" w:hAnsi="Times New Roman" w:eastAsia="Calibri" w:cs="Times New Roman" w:eastAsiaTheme="minorHAnsi"/>
          <w:b w:val="false"/>
          <w:bCs w:val="false"/>
          <w:i w:val="false"/>
          <w:iCs w:val="false"/>
          <w:lang w:val="it-IT"/>
        </w:rPr>
      </w:pPr>
      <w:r>
        <w:rPr>
          <w:rFonts w:eastAsia="Calibri" w:cs="Times New Roman" w:eastAsiaTheme="minorHAnsi" w:ascii="Times New Roman" w:hAnsi="Times New Roman"/>
          <w:b w:val="false"/>
          <w:bCs w:val="false"/>
          <w:i w:val="false"/>
          <w:iCs w:val="false"/>
          <w:lang w:val="it-IT"/>
        </w:rPr>
      </w:r>
    </w:p>
    <w:p>
      <w:pPr>
        <w:pStyle w:val="Heading2"/>
        <w:ind w:start="0"/>
        <w:rPr>
          <w:rFonts w:ascii="Times New Roman" w:hAnsi="Times New Roman" w:cs="Times New Roman"/>
          <w:i w:val="false"/>
          <w:spacing w:val="-2"/>
          <w:lang w:val="it-IT"/>
        </w:rPr>
      </w:pPr>
      <w:r>
        <w:rPr>
          <w:rFonts w:cs="Times New Roman" w:ascii="Times New Roman" w:hAnsi="Times New Roman"/>
          <w:i w:val="false"/>
          <w:lang w:val="it-IT"/>
        </w:rPr>
        <w:t>Art.</w:t>
      </w:r>
      <w:r>
        <w:rPr>
          <w:rFonts w:cs="Times New Roman" w:ascii="Times New Roman" w:hAnsi="Times New Roman"/>
          <w:i w:val="false"/>
          <w:spacing w:val="-5"/>
          <w:lang w:val="it-IT"/>
        </w:rPr>
        <w:t xml:space="preserve"> </w:t>
      </w:r>
      <w:r>
        <w:rPr>
          <w:rFonts w:cs="Times New Roman" w:ascii="Times New Roman" w:hAnsi="Times New Roman"/>
          <w:i w:val="false"/>
          <w:lang w:val="it-IT"/>
        </w:rPr>
        <w:t>4</w:t>
      </w:r>
      <w:r>
        <w:rPr>
          <w:rFonts w:cs="Times New Roman" w:ascii="Times New Roman" w:hAnsi="Times New Roman"/>
          <w:i w:val="false"/>
          <w:spacing w:val="-4"/>
          <w:lang w:val="it-IT"/>
        </w:rPr>
        <w:t xml:space="preserve">. </w:t>
      </w:r>
      <w:r>
        <w:rPr>
          <w:rFonts w:cs="Times New Roman" w:ascii="Times New Roman" w:hAnsi="Times New Roman"/>
          <w:i w:val="false"/>
          <w:lang w:val="it-IT"/>
        </w:rPr>
        <w:t xml:space="preserve">Obblighi tra le </w:t>
      </w:r>
      <w:r>
        <w:rPr>
          <w:rFonts w:cs="Times New Roman" w:ascii="Times New Roman" w:hAnsi="Times New Roman"/>
          <w:i w:val="false"/>
          <w:spacing w:val="-2"/>
          <w:lang w:val="it-IT"/>
        </w:rPr>
        <w:t>parti</w:t>
      </w:r>
    </w:p>
    <w:p>
      <w:pPr>
        <w:pStyle w:val="Heading2"/>
        <w:ind w:start="0"/>
        <w:rPr>
          <w:rFonts w:ascii="Times New Roman" w:hAnsi="Times New Roman" w:cs="Times New Roman"/>
          <w:i w:val="false"/>
          <w:spacing w:val="-2"/>
          <w:lang w:val="it-IT"/>
        </w:rPr>
      </w:pPr>
      <w:r>
        <w:rPr>
          <w:rFonts w:cs="Times New Roman" w:ascii="Times New Roman" w:hAnsi="Times New Roman"/>
          <w:i w:val="false"/>
          <w:spacing w:val="-2"/>
          <w:lang w:val="it-IT"/>
        </w:rPr>
      </w:r>
    </w:p>
    <w:p>
      <w:pPr>
        <w:pStyle w:val="Heading2"/>
        <w:tabs>
          <w:tab w:val="clear" w:pos="720"/>
          <w:tab w:val="left" w:pos="2910" w:leader="none"/>
        </w:tabs>
        <w:ind w:start="0"/>
        <w:jc w:val="both"/>
        <w:rPr>
          <w:rFonts w:ascii="Times New Roman" w:hAnsi="Times New Roman" w:cs="Times New Roman"/>
          <w:i w:val="false"/>
          <w:lang w:val="it-IT"/>
        </w:rPr>
      </w:pPr>
      <w:r>
        <w:rPr>
          <w:rFonts w:cs="Times New Roman" w:ascii="Times New Roman" w:hAnsi="Times New Roman"/>
          <w:i w:val="false"/>
          <w:szCs w:val="24"/>
          <w:lang w:val="it-IT"/>
        </w:rPr>
        <w:t>Il</w:t>
      </w:r>
      <w:r>
        <w:rPr>
          <w:rFonts w:cs="Times New Roman" w:ascii="Times New Roman" w:hAnsi="Times New Roman"/>
          <w:i w:val="false"/>
          <w:spacing w:val="-6"/>
          <w:szCs w:val="24"/>
          <w:lang w:val="it-IT"/>
        </w:rPr>
        <w:t xml:space="preserve"> </w:t>
      </w:r>
      <w:r>
        <w:rPr>
          <w:rFonts w:cs="Times New Roman" w:ascii="Times New Roman" w:hAnsi="Times New Roman"/>
          <w:i w:val="false"/>
          <w:szCs w:val="24"/>
          <w:lang w:val="it-IT"/>
        </w:rPr>
        <w:t>Comune</w:t>
      </w:r>
      <w:r>
        <w:rPr>
          <w:rFonts w:cs="Times New Roman" w:ascii="Times New Roman" w:hAnsi="Times New Roman"/>
          <w:i w:val="false"/>
          <w:spacing w:val="-5"/>
          <w:szCs w:val="24"/>
          <w:lang w:val="it-IT"/>
        </w:rPr>
        <w:t xml:space="preserve"> di Partinico </w:t>
      </w:r>
      <w:r>
        <w:rPr>
          <w:rFonts w:cs="Times New Roman" w:ascii="Times New Roman" w:hAnsi="Times New Roman"/>
          <w:i w:val="false"/>
          <w:szCs w:val="24"/>
          <w:lang w:val="it-IT"/>
        </w:rPr>
        <w:t>si</w:t>
      </w:r>
      <w:r>
        <w:rPr>
          <w:rFonts w:cs="Times New Roman" w:ascii="Times New Roman" w:hAnsi="Times New Roman"/>
          <w:i w:val="false"/>
          <w:spacing w:val="-6"/>
          <w:szCs w:val="24"/>
          <w:lang w:val="it-IT"/>
        </w:rPr>
        <w:t xml:space="preserve"> </w:t>
      </w:r>
      <w:r>
        <w:rPr>
          <w:rFonts w:cs="Times New Roman" w:ascii="Times New Roman" w:hAnsi="Times New Roman"/>
          <w:i w:val="false"/>
          <w:szCs w:val="24"/>
          <w:lang w:val="it-IT"/>
        </w:rPr>
        <w:t>impegna</w:t>
      </w:r>
      <w:r>
        <w:rPr>
          <w:rFonts w:cs="Times New Roman" w:ascii="Times New Roman" w:hAnsi="Times New Roman"/>
          <w:i w:val="false"/>
          <w:spacing w:val="-6"/>
          <w:szCs w:val="24"/>
          <w:lang w:val="it-IT"/>
        </w:rPr>
        <w:t xml:space="preserve"> </w:t>
      </w:r>
      <w:r>
        <w:rPr>
          <w:rFonts w:cs="Times New Roman" w:ascii="Times New Roman" w:hAnsi="Times New Roman"/>
          <w:i w:val="false"/>
          <w:spacing w:val="-5"/>
          <w:szCs w:val="24"/>
          <w:lang w:val="it-IT"/>
        </w:rPr>
        <w:t>a:</w:t>
        <w:tab/>
      </w:r>
    </w:p>
    <w:p>
      <w:pPr>
        <w:pStyle w:val="ListParagraph"/>
        <w:numPr>
          <w:ilvl w:val="0"/>
          <w:numId w:val="5"/>
        </w:numPr>
        <w:tabs>
          <w:tab w:val="clear" w:pos="720"/>
          <w:tab w:val="left" w:pos="860" w:leader="none"/>
        </w:tabs>
        <w:ind w:hanging="360" w:start="567"/>
        <w:jc w:val="both"/>
        <w:rPr>
          <w:szCs w:val="24"/>
          <w:lang w:val="it-IT"/>
        </w:rPr>
      </w:pPr>
      <w:r>
        <w:rPr>
          <w:szCs w:val="24"/>
          <w:lang w:val="it-IT"/>
        </w:rPr>
        <w:t>Mettere altresì a disposizione, per mesi 24 dall’avvio delle attività, a</w:t>
      </w:r>
      <w:r>
        <w:rPr>
          <w:lang w:val="it-IT"/>
        </w:rPr>
        <w:t xml:space="preserve">deguata struttura </w:t>
      </w:r>
      <w:r>
        <w:rPr>
          <w:szCs w:val="24"/>
          <w:lang w:val="it-IT"/>
        </w:rPr>
        <w:t>destinata a Centro Aggregativo Anziani, dotata di</w:t>
      </w:r>
      <w:r>
        <w:rPr>
          <w:spacing w:val="-12"/>
          <w:szCs w:val="24"/>
          <w:lang w:val="it-IT"/>
        </w:rPr>
        <w:t xml:space="preserve"> </w:t>
      </w:r>
      <w:r>
        <w:rPr>
          <w:szCs w:val="24"/>
          <w:lang w:val="it-IT"/>
        </w:rPr>
        <w:t>arredi e</w:t>
      </w:r>
      <w:r>
        <w:rPr>
          <w:spacing w:val="-12"/>
          <w:szCs w:val="24"/>
          <w:lang w:val="it-IT"/>
        </w:rPr>
        <w:t xml:space="preserve"> </w:t>
      </w:r>
      <w:r>
        <w:rPr>
          <w:szCs w:val="24"/>
          <w:lang w:val="it-IT"/>
        </w:rPr>
        <w:t>attrezzature funzionali alle attività del Centro</w:t>
      </w:r>
      <w:r>
        <w:rPr>
          <w:spacing w:val="-6"/>
          <w:szCs w:val="24"/>
          <w:lang w:val="it-IT"/>
        </w:rPr>
        <w:t xml:space="preserve"> </w:t>
      </w:r>
      <w:r>
        <w:rPr>
          <w:szCs w:val="24"/>
          <w:lang w:val="it-IT"/>
        </w:rPr>
        <w:t xml:space="preserve">di che trattasi, sito nei locali (ristrutturati ed alla data odierna in corso di consegna lavori) dell’ex Arena Lo Baido, in via </w:t>
      </w:r>
      <w:r>
        <w:rPr>
          <w:spacing w:val="-2"/>
          <w:szCs w:val="24"/>
          <w:lang w:val="it-IT"/>
        </w:rPr>
        <w:t>Capo dell’Acqua, Partinico</w:t>
      </w:r>
      <w:r>
        <w:rPr>
          <w:szCs w:val="24"/>
          <w:lang w:val="it-IT"/>
        </w:rPr>
        <w:t xml:space="preserve">, e limitatamente alla realizzazione delle attività previste per il Centro Aggregativo per Anziani. </w:t>
      </w:r>
      <w:r>
        <w:rPr>
          <w:lang w:val="it-IT"/>
        </w:rPr>
        <w:t>Le attrezzature e i beni mobili di proprietà del Comune sono lasciati a disposizione dell’EAP sino</w:t>
      </w:r>
      <w:r>
        <w:rPr>
          <w:spacing w:val="-3"/>
          <w:lang w:val="it-IT"/>
        </w:rPr>
        <w:t xml:space="preserve"> </w:t>
      </w:r>
      <w:r>
        <w:rPr>
          <w:lang w:val="it-IT"/>
        </w:rPr>
        <w:t>all’estinzione</w:t>
      </w:r>
      <w:r>
        <w:rPr>
          <w:spacing w:val="-3"/>
          <w:lang w:val="it-IT"/>
        </w:rPr>
        <w:t xml:space="preserve"> </w:t>
      </w:r>
      <w:r>
        <w:rPr>
          <w:lang w:val="it-IT"/>
        </w:rPr>
        <w:t>della</w:t>
      </w:r>
      <w:r>
        <w:rPr>
          <w:spacing w:val="-3"/>
          <w:lang w:val="it-IT"/>
        </w:rPr>
        <w:t xml:space="preserve"> </w:t>
      </w:r>
      <w:r>
        <w:rPr>
          <w:lang w:val="it-IT"/>
        </w:rPr>
        <w:t>convenzione.</w:t>
      </w:r>
      <w:r>
        <w:rPr>
          <w:spacing w:val="-3"/>
          <w:lang w:val="it-IT"/>
        </w:rPr>
        <w:t xml:space="preserve"> </w:t>
      </w:r>
      <w:r>
        <w:rPr>
          <w:lang w:val="it-IT"/>
        </w:rPr>
        <w:t>L’Ente</w:t>
      </w:r>
      <w:r>
        <w:rPr>
          <w:spacing w:val="-2"/>
          <w:lang w:val="it-IT"/>
        </w:rPr>
        <w:t xml:space="preserve"> </w:t>
      </w:r>
      <w:r>
        <w:rPr>
          <w:lang w:val="it-IT"/>
        </w:rPr>
        <w:t>Attuatore</w:t>
      </w:r>
      <w:r>
        <w:rPr>
          <w:spacing w:val="-1"/>
          <w:lang w:val="it-IT"/>
        </w:rPr>
        <w:t xml:space="preserve"> </w:t>
      </w:r>
      <w:r>
        <w:rPr>
          <w:lang w:val="it-IT"/>
        </w:rPr>
        <w:t>deve</w:t>
      </w:r>
      <w:r>
        <w:rPr>
          <w:spacing w:val="-5"/>
          <w:lang w:val="it-IT"/>
        </w:rPr>
        <w:t xml:space="preserve"> </w:t>
      </w:r>
      <w:r>
        <w:rPr>
          <w:lang w:val="it-IT"/>
        </w:rPr>
        <w:t>tenere</w:t>
      </w:r>
      <w:r>
        <w:rPr>
          <w:spacing w:val="-3"/>
          <w:lang w:val="it-IT"/>
        </w:rPr>
        <w:t xml:space="preserve"> </w:t>
      </w:r>
      <w:r>
        <w:rPr>
          <w:lang w:val="it-IT"/>
        </w:rPr>
        <w:t>aggiornato</w:t>
      </w:r>
      <w:r>
        <w:rPr>
          <w:spacing w:val="-3"/>
          <w:lang w:val="it-IT"/>
        </w:rPr>
        <w:t xml:space="preserve"> </w:t>
      </w:r>
      <w:r>
        <w:rPr>
          <w:lang w:val="it-IT"/>
        </w:rPr>
        <w:t>l’inventario dei beni mobili distinguendo tra quelli di sua proprietà e quelli di proprietà del Comune di Partinico.</w:t>
      </w:r>
    </w:p>
    <w:p>
      <w:pPr>
        <w:pStyle w:val="ListParagraph"/>
        <w:numPr>
          <w:ilvl w:val="0"/>
          <w:numId w:val="5"/>
        </w:numPr>
        <w:tabs>
          <w:tab w:val="clear" w:pos="720"/>
          <w:tab w:val="left" w:pos="860" w:leader="none"/>
        </w:tabs>
        <w:ind w:hanging="360" w:start="567"/>
        <w:jc w:val="both"/>
        <w:rPr>
          <w:szCs w:val="24"/>
          <w:lang w:val="it-IT"/>
        </w:rPr>
      </w:pPr>
      <w:r>
        <w:rPr>
          <w:szCs w:val="24"/>
          <w:lang w:val="it-IT"/>
        </w:rPr>
        <w:t>Pagamento delle utenze (luce,</w:t>
      </w:r>
      <w:r>
        <w:rPr>
          <w:spacing w:val="-6"/>
          <w:szCs w:val="24"/>
          <w:lang w:val="it-IT"/>
        </w:rPr>
        <w:t xml:space="preserve"> </w:t>
      </w:r>
      <w:r>
        <w:rPr>
          <w:szCs w:val="24"/>
          <w:lang w:val="it-IT"/>
        </w:rPr>
        <w:t>acqua),</w:t>
      </w:r>
      <w:r>
        <w:rPr>
          <w:spacing w:val="-4"/>
          <w:szCs w:val="24"/>
          <w:lang w:val="it-IT"/>
        </w:rPr>
        <w:t xml:space="preserve"> </w:t>
      </w:r>
      <w:r>
        <w:rPr>
          <w:szCs w:val="24"/>
          <w:lang w:val="it-IT"/>
        </w:rPr>
        <w:t>ed eventuale manutenzione straordinaria;</w:t>
      </w:r>
    </w:p>
    <w:p>
      <w:pPr>
        <w:pStyle w:val="ListParagraph"/>
        <w:numPr>
          <w:ilvl w:val="0"/>
          <w:numId w:val="5"/>
        </w:numPr>
        <w:tabs>
          <w:tab w:val="clear" w:pos="720"/>
          <w:tab w:val="left" w:pos="860" w:leader="none"/>
        </w:tabs>
        <w:ind w:hanging="360" w:start="567"/>
        <w:jc w:val="both"/>
        <w:rPr>
          <w:szCs w:val="24"/>
          <w:lang w:val="it-IT"/>
        </w:rPr>
      </w:pPr>
      <w:r>
        <w:rPr>
          <w:szCs w:val="24"/>
          <w:lang w:val="it-IT"/>
        </w:rPr>
        <w:t>Monitorare</w:t>
      </w:r>
      <w:r>
        <w:rPr>
          <w:spacing w:val="-10"/>
          <w:szCs w:val="24"/>
          <w:lang w:val="it-IT"/>
        </w:rPr>
        <w:t xml:space="preserve"> </w:t>
      </w:r>
      <w:r>
        <w:rPr>
          <w:szCs w:val="24"/>
          <w:lang w:val="it-IT"/>
        </w:rPr>
        <w:t>l’attività</w:t>
      </w:r>
      <w:r>
        <w:rPr>
          <w:spacing w:val="-6"/>
          <w:szCs w:val="24"/>
          <w:lang w:val="it-IT"/>
        </w:rPr>
        <w:t xml:space="preserve"> </w:t>
      </w:r>
      <w:r>
        <w:rPr>
          <w:szCs w:val="24"/>
          <w:lang w:val="it-IT"/>
        </w:rPr>
        <w:t>svolta</w:t>
      </w:r>
      <w:r>
        <w:rPr>
          <w:spacing w:val="-9"/>
          <w:szCs w:val="24"/>
          <w:lang w:val="it-IT"/>
        </w:rPr>
        <w:t xml:space="preserve"> </w:t>
      </w:r>
      <w:r>
        <w:rPr>
          <w:szCs w:val="24"/>
          <w:lang w:val="it-IT"/>
        </w:rPr>
        <w:t>tramite</w:t>
      </w:r>
      <w:r>
        <w:rPr>
          <w:spacing w:val="-9"/>
          <w:szCs w:val="24"/>
          <w:lang w:val="it-IT"/>
        </w:rPr>
        <w:t xml:space="preserve"> </w:t>
      </w:r>
      <w:r>
        <w:rPr>
          <w:szCs w:val="24"/>
          <w:lang w:val="it-IT"/>
        </w:rPr>
        <w:t>incontri</w:t>
      </w:r>
      <w:r>
        <w:rPr>
          <w:spacing w:val="-7"/>
          <w:szCs w:val="24"/>
          <w:lang w:val="it-IT"/>
        </w:rPr>
        <w:t xml:space="preserve"> </w:t>
      </w:r>
      <w:r>
        <w:rPr>
          <w:szCs w:val="24"/>
          <w:lang w:val="it-IT"/>
        </w:rPr>
        <w:t>periodici</w:t>
      </w:r>
      <w:r>
        <w:rPr>
          <w:spacing w:val="-9"/>
          <w:szCs w:val="24"/>
          <w:lang w:val="it-IT"/>
        </w:rPr>
        <w:t xml:space="preserve"> </w:t>
      </w:r>
      <w:r>
        <w:rPr>
          <w:szCs w:val="24"/>
          <w:lang w:val="it-IT"/>
        </w:rPr>
        <w:t>con l’ETS</w:t>
      </w:r>
      <w:r>
        <w:rPr>
          <w:spacing w:val="-8"/>
          <w:szCs w:val="24"/>
          <w:lang w:val="it-IT"/>
        </w:rPr>
        <w:t xml:space="preserve"> </w:t>
      </w:r>
      <w:r>
        <w:rPr>
          <w:spacing w:val="-2"/>
          <w:szCs w:val="24"/>
          <w:lang w:val="it-IT"/>
        </w:rPr>
        <w:t>sottoscrittore;</w:t>
      </w:r>
    </w:p>
    <w:p>
      <w:pPr>
        <w:pStyle w:val="ListParagraph"/>
        <w:numPr>
          <w:ilvl w:val="0"/>
          <w:numId w:val="5"/>
        </w:numPr>
        <w:tabs>
          <w:tab w:val="clear" w:pos="720"/>
          <w:tab w:val="left" w:pos="860" w:leader="none"/>
        </w:tabs>
        <w:ind w:hanging="360" w:start="567"/>
        <w:jc w:val="both"/>
        <w:rPr>
          <w:szCs w:val="24"/>
          <w:lang w:val="it-IT"/>
        </w:rPr>
      </w:pPr>
      <w:r>
        <w:rPr>
          <w:szCs w:val="24"/>
          <w:lang w:val="it-IT"/>
        </w:rPr>
        <w:t xml:space="preserve">Comunicare immediatamente al Responsabile nominato dell’ETS sottoscrittore, ogni evento che possa incidere sull'attuazione del progetto, nonché a comunicare tempestivamente ogni evento che possa incidere sulla validità della presente </w:t>
      </w:r>
      <w:r>
        <w:rPr>
          <w:spacing w:val="-2"/>
          <w:szCs w:val="24"/>
          <w:lang w:val="it-IT"/>
        </w:rPr>
        <w:t>convenzione;</w:t>
      </w:r>
    </w:p>
    <w:p>
      <w:pPr>
        <w:pStyle w:val="ListParagraph"/>
        <w:numPr>
          <w:ilvl w:val="0"/>
          <w:numId w:val="5"/>
        </w:numPr>
        <w:tabs>
          <w:tab w:val="clear" w:pos="720"/>
          <w:tab w:val="left" w:pos="860" w:leader="none"/>
        </w:tabs>
        <w:ind w:hanging="360" w:start="567"/>
        <w:jc w:val="both"/>
        <w:rPr>
          <w:szCs w:val="24"/>
          <w:lang w:val="it-IT"/>
        </w:rPr>
      </w:pPr>
      <w:r>
        <w:rPr>
          <w:szCs w:val="24"/>
          <w:lang w:val="it-IT"/>
        </w:rPr>
        <w:t>Mettere a disposizione per le attività previste dalla presente convenzione, la propria struttura tecnica, amministrativa ed operativa per collaborare nella promozione e diffusione delle iniziative, nonché nel monitoraggio e verifica delle stesse, ai fini del miglior raggiungimento degli obiettivi;</w:t>
      </w:r>
    </w:p>
    <w:p>
      <w:pPr>
        <w:pStyle w:val="Normal"/>
        <w:tabs>
          <w:tab w:val="clear" w:pos="720"/>
          <w:tab w:val="left" w:pos="860" w:leader="none"/>
        </w:tabs>
        <w:spacing w:lineRule="auto" w:line="276"/>
        <w:jc w:val="both"/>
        <w:rPr>
          <w:szCs w:val="24"/>
          <w:lang w:val="it-IT"/>
        </w:rPr>
      </w:pPr>
      <w:r>
        <w:rPr>
          <w:szCs w:val="24"/>
          <w:lang w:val="it-IT"/>
        </w:rPr>
      </w:r>
    </w:p>
    <w:p>
      <w:pPr>
        <w:pStyle w:val="BodyText"/>
        <w:spacing w:lineRule="auto" w:line="276"/>
        <w:rPr>
          <w:b/>
          <w:szCs w:val="24"/>
          <w:lang w:val="it-IT"/>
        </w:rPr>
      </w:pPr>
      <w:r>
        <w:rPr>
          <w:b/>
          <w:szCs w:val="24"/>
          <w:lang w:val="it-IT"/>
        </w:rPr>
        <w:t>L’ETS</w:t>
      </w:r>
      <w:r>
        <w:rPr>
          <w:b/>
          <w:spacing w:val="-7"/>
          <w:szCs w:val="24"/>
          <w:lang w:val="it-IT"/>
        </w:rPr>
        <w:t xml:space="preserve"> </w:t>
      </w:r>
      <w:r>
        <w:rPr>
          <w:b/>
          <w:szCs w:val="24"/>
          <w:lang w:val="it-IT"/>
        </w:rPr>
        <w:t>sottoscrittore</w:t>
      </w:r>
      <w:r>
        <w:rPr>
          <w:b/>
          <w:spacing w:val="-8"/>
          <w:szCs w:val="24"/>
          <w:lang w:val="it-IT"/>
        </w:rPr>
        <w:t xml:space="preserve"> </w:t>
      </w:r>
      <w:r>
        <w:rPr>
          <w:b/>
          <w:szCs w:val="24"/>
          <w:lang w:val="it-IT"/>
        </w:rPr>
        <w:t>si</w:t>
      </w:r>
      <w:r>
        <w:rPr>
          <w:b/>
          <w:spacing w:val="-8"/>
          <w:szCs w:val="24"/>
          <w:lang w:val="it-IT"/>
        </w:rPr>
        <w:t xml:space="preserve"> </w:t>
      </w:r>
      <w:r>
        <w:rPr>
          <w:b/>
          <w:szCs w:val="24"/>
          <w:lang w:val="it-IT"/>
        </w:rPr>
        <w:t>impegna</w:t>
      </w:r>
      <w:r>
        <w:rPr>
          <w:b/>
          <w:spacing w:val="-9"/>
          <w:szCs w:val="24"/>
          <w:lang w:val="it-IT"/>
        </w:rPr>
        <w:t xml:space="preserve"> </w:t>
      </w:r>
      <w:r>
        <w:rPr>
          <w:b/>
          <w:spacing w:val="-5"/>
          <w:szCs w:val="24"/>
          <w:lang w:val="it-IT"/>
        </w:rPr>
        <w:t>a:</w:t>
      </w:r>
    </w:p>
    <w:p>
      <w:pPr>
        <w:pStyle w:val="ListParagraph"/>
        <w:numPr>
          <w:ilvl w:val="0"/>
          <w:numId w:val="6"/>
        </w:numPr>
        <w:tabs>
          <w:tab w:val="clear" w:pos="720"/>
          <w:tab w:val="left" w:pos="860" w:leader="none"/>
        </w:tabs>
        <w:spacing w:lineRule="auto" w:line="276"/>
        <w:ind w:hanging="360" w:start="567"/>
        <w:jc w:val="both"/>
        <w:rPr>
          <w:szCs w:val="24"/>
          <w:lang w:val="it-IT"/>
        </w:rPr>
      </w:pPr>
      <w:r>
        <w:rPr>
          <w:szCs w:val="24"/>
          <w:lang w:val="it-IT"/>
        </w:rPr>
        <w:t>Rispettare</w:t>
      </w:r>
      <w:r>
        <w:rPr>
          <w:spacing w:val="-5"/>
          <w:szCs w:val="24"/>
          <w:lang w:val="it-IT"/>
        </w:rPr>
        <w:t xml:space="preserve"> </w:t>
      </w:r>
      <w:r>
        <w:rPr>
          <w:szCs w:val="24"/>
          <w:lang w:val="it-IT"/>
        </w:rPr>
        <w:t>tutte le condizioni previste nella presente Convenzione, nel relativo Avviso Pubblico e nella Scheda Progettuale (All. A) sottoscritta in sede di Co-Progettazione</w:t>
      </w:r>
      <w:r>
        <w:rPr>
          <w:spacing w:val="-2"/>
          <w:szCs w:val="24"/>
          <w:lang w:val="it-IT"/>
        </w:rPr>
        <w:t xml:space="preserve"> ed allegati alla presente;</w:t>
      </w:r>
    </w:p>
    <w:p>
      <w:pPr>
        <w:pStyle w:val="ListParagraph"/>
        <w:numPr>
          <w:ilvl w:val="0"/>
          <w:numId w:val="6"/>
        </w:numPr>
        <w:tabs>
          <w:tab w:val="clear" w:pos="720"/>
          <w:tab w:val="left" w:pos="860" w:leader="none"/>
        </w:tabs>
        <w:spacing w:lineRule="auto" w:line="276"/>
        <w:ind w:hanging="360" w:start="567"/>
        <w:jc w:val="both"/>
        <w:rPr>
          <w:szCs w:val="24"/>
          <w:lang w:val="it-IT"/>
        </w:rPr>
      </w:pPr>
      <w:r>
        <w:rPr>
          <w:szCs w:val="24"/>
          <w:lang w:val="it-IT"/>
        </w:rPr>
        <w:t>Osservare le condizioni di accesso alla sottoscrizione della presente Convenzione con il Comune, previste dalla normativa;</w:t>
      </w:r>
    </w:p>
    <w:p>
      <w:pPr>
        <w:pStyle w:val="ListParagraph"/>
        <w:numPr>
          <w:ilvl w:val="0"/>
          <w:numId w:val="6"/>
        </w:numPr>
        <w:tabs>
          <w:tab w:val="clear" w:pos="720"/>
          <w:tab w:val="left" w:pos="860" w:leader="none"/>
        </w:tabs>
        <w:spacing w:lineRule="auto" w:line="276"/>
        <w:ind w:hanging="360" w:start="567"/>
        <w:jc w:val="both"/>
        <w:rPr>
          <w:szCs w:val="24"/>
          <w:lang w:val="it-IT"/>
        </w:rPr>
      </w:pPr>
      <w:r>
        <w:rPr>
          <w:szCs w:val="24"/>
          <w:lang w:val="it-IT"/>
        </w:rPr>
        <w:t>Realizzare e gestire tutte le attività previste in sede di co-progettazione per il tramite di propri operatori qualificati, anche a mezzo incarico, previste nella scheda progettuale allegata alla presente (All. A);</w:t>
      </w:r>
    </w:p>
    <w:p>
      <w:pPr>
        <w:pStyle w:val="ListParagraph"/>
        <w:numPr>
          <w:ilvl w:val="0"/>
          <w:numId w:val="6"/>
        </w:numPr>
        <w:tabs>
          <w:tab w:val="clear" w:pos="720"/>
          <w:tab w:val="left" w:pos="860" w:leader="none"/>
        </w:tabs>
        <w:spacing w:lineRule="auto" w:line="276"/>
        <w:ind w:hanging="360" w:start="567"/>
        <w:jc w:val="both"/>
        <w:rPr>
          <w:szCs w:val="24"/>
          <w:lang w:val="it-IT"/>
        </w:rPr>
      </w:pPr>
      <w:r>
        <w:rPr>
          <w:szCs w:val="24"/>
          <w:lang w:val="it-IT"/>
        </w:rPr>
        <w:t>Garantire</w:t>
      </w:r>
      <w:r>
        <w:rPr>
          <w:spacing w:val="-4"/>
          <w:szCs w:val="24"/>
          <w:lang w:val="it-IT"/>
        </w:rPr>
        <w:t xml:space="preserve"> </w:t>
      </w:r>
      <w:r>
        <w:rPr>
          <w:szCs w:val="24"/>
          <w:lang w:val="it-IT"/>
        </w:rPr>
        <w:t>idonea</w:t>
      </w:r>
      <w:r>
        <w:rPr>
          <w:spacing w:val="-1"/>
          <w:szCs w:val="24"/>
          <w:lang w:val="it-IT"/>
        </w:rPr>
        <w:t xml:space="preserve"> </w:t>
      </w:r>
      <w:r>
        <w:rPr>
          <w:szCs w:val="24"/>
          <w:lang w:val="it-IT"/>
        </w:rPr>
        <w:t>copertura</w:t>
      </w:r>
      <w:r>
        <w:rPr>
          <w:spacing w:val="-3"/>
          <w:szCs w:val="24"/>
          <w:lang w:val="it-IT"/>
        </w:rPr>
        <w:t xml:space="preserve"> </w:t>
      </w:r>
      <w:r>
        <w:rPr>
          <w:szCs w:val="24"/>
          <w:lang w:val="it-IT"/>
        </w:rPr>
        <w:t>assicurativa</w:t>
      </w:r>
      <w:r>
        <w:rPr>
          <w:spacing w:val="-2"/>
          <w:szCs w:val="24"/>
          <w:lang w:val="it-IT"/>
        </w:rPr>
        <w:t xml:space="preserve"> </w:t>
      </w:r>
      <w:r>
        <w:rPr>
          <w:szCs w:val="24"/>
          <w:lang w:val="it-IT"/>
        </w:rPr>
        <w:t>ai</w:t>
      </w:r>
      <w:r>
        <w:rPr>
          <w:spacing w:val="-2"/>
          <w:szCs w:val="24"/>
          <w:lang w:val="it-IT"/>
        </w:rPr>
        <w:t xml:space="preserve"> </w:t>
      </w:r>
      <w:r>
        <w:rPr>
          <w:szCs w:val="24"/>
          <w:lang w:val="it-IT"/>
        </w:rPr>
        <w:t>beneficiari</w:t>
      </w:r>
      <w:r>
        <w:rPr>
          <w:spacing w:val="-3"/>
          <w:szCs w:val="24"/>
          <w:lang w:val="it-IT"/>
        </w:rPr>
        <w:t xml:space="preserve"> </w:t>
      </w:r>
      <w:r>
        <w:rPr>
          <w:szCs w:val="24"/>
          <w:lang w:val="it-IT"/>
        </w:rPr>
        <w:t>dei</w:t>
      </w:r>
      <w:r>
        <w:rPr>
          <w:spacing w:val="-3"/>
          <w:szCs w:val="24"/>
          <w:lang w:val="it-IT"/>
        </w:rPr>
        <w:t xml:space="preserve"> </w:t>
      </w:r>
      <w:r>
        <w:rPr>
          <w:szCs w:val="24"/>
          <w:lang w:val="it-IT"/>
        </w:rPr>
        <w:t>servizi</w:t>
      </w:r>
      <w:r>
        <w:rPr>
          <w:spacing w:val="-3"/>
          <w:szCs w:val="24"/>
          <w:lang w:val="it-IT"/>
        </w:rPr>
        <w:t xml:space="preserve"> </w:t>
      </w:r>
      <w:r>
        <w:rPr>
          <w:szCs w:val="24"/>
          <w:lang w:val="it-IT"/>
        </w:rPr>
        <w:t>erogati</w:t>
      </w:r>
      <w:r>
        <w:rPr>
          <w:spacing w:val="-1"/>
          <w:szCs w:val="24"/>
          <w:lang w:val="it-IT"/>
        </w:rPr>
        <w:t xml:space="preserve"> </w:t>
      </w:r>
      <w:r>
        <w:rPr>
          <w:szCs w:val="24"/>
          <w:lang w:val="it-IT"/>
        </w:rPr>
        <w:t>nonché</w:t>
      </w:r>
      <w:r>
        <w:rPr>
          <w:spacing w:val="-4"/>
          <w:szCs w:val="24"/>
          <w:lang w:val="it-IT"/>
        </w:rPr>
        <w:t xml:space="preserve"> </w:t>
      </w:r>
      <w:r>
        <w:rPr>
          <w:szCs w:val="24"/>
          <w:lang w:val="it-IT"/>
        </w:rPr>
        <w:t>ai</w:t>
      </w:r>
      <w:r>
        <w:rPr>
          <w:spacing w:val="-1"/>
          <w:szCs w:val="24"/>
          <w:lang w:val="it-IT"/>
        </w:rPr>
        <w:t xml:space="preserve"> </w:t>
      </w:r>
      <w:r>
        <w:rPr>
          <w:szCs w:val="24"/>
          <w:lang w:val="it-IT"/>
        </w:rPr>
        <w:t xml:space="preserve">propri </w:t>
      </w:r>
      <w:r>
        <w:rPr>
          <w:spacing w:val="-2"/>
          <w:szCs w:val="24"/>
          <w:lang w:val="it-IT"/>
        </w:rPr>
        <w:t>operatori;</w:t>
      </w:r>
    </w:p>
    <w:p>
      <w:pPr>
        <w:pStyle w:val="ListParagraph"/>
        <w:numPr>
          <w:ilvl w:val="0"/>
          <w:numId w:val="6"/>
        </w:numPr>
        <w:tabs>
          <w:tab w:val="clear" w:pos="720"/>
          <w:tab w:val="left" w:pos="860" w:leader="none"/>
        </w:tabs>
        <w:spacing w:lineRule="auto" w:line="276"/>
        <w:ind w:hanging="360" w:start="567"/>
        <w:jc w:val="both"/>
        <w:rPr>
          <w:szCs w:val="24"/>
          <w:lang w:val="it-IT"/>
        </w:rPr>
      </w:pPr>
      <w:r>
        <w:rPr>
          <w:szCs w:val="24"/>
          <w:lang w:val="it-IT"/>
        </w:rPr>
        <w:t>Individuare</w:t>
      </w:r>
      <w:r>
        <w:rPr>
          <w:spacing w:val="-3"/>
          <w:szCs w:val="24"/>
          <w:lang w:val="it-IT"/>
        </w:rPr>
        <w:t xml:space="preserve"> </w:t>
      </w:r>
      <w:r>
        <w:rPr>
          <w:szCs w:val="24"/>
          <w:lang w:val="it-IT"/>
        </w:rPr>
        <w:t>il</w:t>
      </w:r>
      <w:r>
        <w:rPr>
          <w:spacing w:val="-2"/>
          <w:szCs w:val="24"/>
          <w:lang w:val="it-IT"/>
        </w:rPr>
        <w:t xml:space="preserve"> </w:t>
      </w:r>
      <w:r>
        <w:rPr>
          <w:szCs w:val="24"/>
          <w:lang w:val="it-IT"/>
        </w:rPr>
        <w:t>Responsabile</w:t>
      </w:r>
      <w:r>
        <w:rPr>
          <w:spacing w:val="-3"/>
          <w:szCs w:val="24"/>
          <w:lang w:val="it-IT"/>
        </w:rPr>
        <w:t xml:space="preserve"> </w:t>
      </w:r>
      <w:r>
        <w:rPr>
          <w:szCs w:val="24"/>
          <w:lang w:val="it-IT"/>
        </w:rPr>
        <w:t>che fungerà</w:t>
      </w:r>
      <w:r>
        <w:rPr>
          <w:spacing w:val="-2"/>
          <w:szCs w:val="24"/>
          <w:lang w:val="it-IT"/>
        </w:rPr>
        <w:t xml:space="preserve"> </w:t>
      </w:r>
      <w:r>
        <w:rPr>
          <w:szCs w:val="24"/>
          <w:lang w:val="it-IT"/>
        </w:rPr>
        <w:t>da interlocutore</w:t>
      </w:r>
      <w:r>
        <w:rPr>
          <w:spacing w:val="-3"/>
          <w:szCs w:val="24"/>
          <w:lang w:val="it-IT"/>
        </w:rPr>
        <w:t xml:space="preserve"> </w:t>
      </w:r>
      <w:r>
        <w:rPr>
          <w:szCs w:val="24"/>
          <w:lang w:val="it-IT"/>
        </w:rPr>
        <w:t>con</w:t>
      </w:r>
      <w:r>
        <w:rPr>
          <w:spacing w:val="-1"/>
          <w:szCs w:val="24"/>
          <w:lang w:val="it-IT"/>
        </w:rPr>
        <w:t xml:space="preserve"> </w:t>
      </w:r>
      <w:r>
        <w:rPr>
          <w:szCs w:val="24"/>
          <w:lang w:val="it-IT"/>
        </w:rPr>
        <w:t>l’Amministrazione</w:t>
      </w:r>
      <w:r>
        <w:rPr>
          <w:spacing w:val="-1"/>
          <w:szCs w:val="24"/>
          <w:lang w:val="it-IT"/>
        </w:rPr>
        <w:t xml:space="preserve"> </w:t>
      </w:r>
      <w:r>
        <w:rPr>
          <w:szCs w:val="24"/>
          <w:lang w:val="it-IT"/>
        </w:rPr>
        <w:t>e</w:t>
      </w:r>
      <w:r>
        <w:rPr>
          <w:spacing w:val="-3"/>
          <w:szCs w:val="24"/>
          <w:lang w:val="it-IT"/>
        </w:rPr>
        <w:t xml:space="preserve"> </w:t>
      </w:r>
      <w:r>
        <w:rPr>
          <w:szCs w:val="24"/>
          <w:lang w:val="it-IT"/>
        </w:rPr>
        <w:t>vigilerà sullo svolgimento delle attività attraverso incontri periodici e visite sul luogo di svolgimento degli interventi, avendo cura di verificare che vengano svolti con modalità tecnicamente</w:t>
      </w:r>
      <w:r>
        <w:rPr>
          <w:spacing w:val="-8"/>
          <w:szCs w:val="24"/>
          <w:lang w:val="it-IT"/>
        </w:rPr>
        <w:t xml:space="preserve"> </w:t>
      </w:r>
      <w:r>
        <w:rPr>
          <w:szCs w:val="24"/>
          <w:lang w:val="it-IT"/>
        </w:rPr>
        <w:t>corrette</w:t>
      </w:r>
      <w:r>
        <w:rPr>
          <w:spacing w:val="-8"/>
          <w:szCs w:val="24"/>
          <w:lang w:val="it-IT"/>
        </w:rPr>
        <w:t xml:space="preserve"> </w:t>
      </w:r>
      <w:r>
        <w:rPr>
          <w:szCs w:val="24"/>
          <w:lang w:val="it-IT"/>
        </w:rPr>
        <w:t>e</w:t>
      </w:r>
      <w:r>
        <w:rPr>
          <w:spacing w:val="-8"/>
          <w:szCs w:val="24"/>
          <w:lang w:val="it-IT"/>
        </w:rPr>
        <w:t xml:space="preserve"> </w:t>
      </w:r>
      <w:r>
        <w:rPr>
          <w:szCs w:val="24"/>
          <w:lang w:val="it-IT"/>
        </w:rPr>
        <w:t>nel</w:t>
      </w:r>
      <w:r>
        <w:rPr>
          <w:spacing w:val="-9"/>
          <w:szCs w:val="24"/>
          <w:lang w:val="it-IT"/>
        </w:rPr>
        <w:t xml:space="preserve"> </w:t>
      </w:r>
      <w:r>
        <w:rPr>
          <w:szCs w:val="24"/>
          <w:lang w:val="it-IT"/>
        </w:rPr>
        <w:t>rispetto</w:t>
      </w:r>
      <w:r>
        <w:rPr>
          <w:spacing w:val="-10"/>
          <w:szCs w:val="24"/>
          <w:lang w:val="it-IT"/>
        </w:rPr>
        <w:t xml:space="preserve"> </w:t>
      </w:r>
      <w:r>
        <w:rPr>
          <w:szCs w:val="24"/>
          <w:lang w:val="it-IT"/>
        </w:rPr>
        <w:t>di</w:t>
      </w:r>
      <w:r>
        <w:rPr>
          <w:spacing w:val="-9"/>
          <w:szCs w:val="24"/>
          <w:lang w:val="it-IT"/>
        </w:rPr>
        <w:t xml:space="preserve"> </w:t>
      </w:r>
      <w:r>
        <w:rPr>
          <w:szCs w:val="24"/>
          <w:lang w:val="it-IT"/>
        </w:rPr>
        <w:t>quanto</w:t>
      </w:r>
      <w:r>
        <w:rPr>
          <w:spacing w:val="-8"/>
          <w:szCs w:val="24"/>
          <w:lang w:val="it-IT"/>
        </w:rPr>
        <w:t xml:space="preserve"> </w:t>
      </w:r>
      <w:r>
        <w:rPr>
          <w:szCs w:val="24"/>
          <w:lang w:val="it-IT"/>
        </w:rPr>
        <w:t>previsto</w:t>
      </w:r>
      <w:r>
        <w:rPr>
          <w:spacing w:val="-10"/>
          <w:szCs w:val="24"/>
          <w:lang w:val="it-IT"/>
        </w:rPr>
        <w:t xml:space="preserve"> </w:t>
      </w:r>
      <w:r>
        <w:rPr>
          <w:szCs w:val="24"/>
          <w:lang w:val="it-IT"/>
        </w:rPr>
        <w:t>dal Codice di Comportamento per i dipendenti pubblici (DPR n. 62/2013);</w:t>
      </w:r>
    </w:p>
    <w:p>
      <w:pPr>
        <w:pStyle w:val="ListParagraph"/>
        <w:numPr>
          <w:ilvl w:val="0"/>
          <w:numId w:val="6"/>
        </w:numPr>
        <w:tabs>
          <w:tab w:val="clear" w:pos="720"/>
          <w:tab w:val="left" w:pos="860" w:leader="none"/>
        </w:tabs>
        <w:spacing w:lineRule="auto" w:line="276"/>
        <w:ind w:hanging="360" w:start="567"/>
        <w:jc w:val="both"/>
        <w:rPr>
          <w:szCs w:val="24"/>
          <w:lang w:val="it-IT"/>
        </w:rPr>
      </w:pPr>
      <w:r>
        <w:rPr>
          <w:szCs w:val="24"/>
          <w:lang w:val="it-IT"/>
        </w:rPr>
        <w:t>Mettere a disposizione del servizio in questione, le risorse strumentali ( attrezzature varie ,  mezzi trasporto ect ) e un numero di risorse di personale qualificato, nonché eventuali volontari, tale da garantire la realizzazione degli interventi e le condizioni necessarie a svolgere con continuità le attività oggetto della convenzione, così come definite in sede di co-progettazione e all’interno della scheda progetto allegata. L’ETS si impegna altresì ad impiegare i locali del Centro Aggregativo in modo da accogliere in sicurezza i potenziali fruitori, garantendo il rispetto di quanto</w:t>
      </w:r>
      <w:r>
        <w:rPr>
          <w:spacing w:val="-1"/>
          <w:szCs w:val="24"/>
          <w:lang w:val="it-IT"/>
        </w:rPr>
        <w:t xml:space="preserve"> </w:t>
      </w:r>
      <w:r>
        <w:rPr>
          <w:szCs w:val="24"/>
          <w:lang w:val="it-IT"/>
        </w:rPr>
        <w:t>indicato dalla normativa regionale di riferimento.</w:t>
      </w:r>
    </w:p>
    <w:p>
      <w:pPr>
        <w:pStyle w:val="BodyText"/>
        <w:ind w:end="138"/>
        <w:jc w:val="both"/>
        <w:rPr>
          <w:lang w:val="it-IT"/>
        </w:rPr>
      </w:pPr>
      <w:r>
        <w:rPr>
          <w:lang w:val="it-IT"/>
        </w:rPr>
      </w:r>
    </w:p>
    <w:p>
      <w:pPr>
        <w:pStyle w:val="BodyText"/>
        <w:ind w:end="138"/>
        <w:jc w:val="both"/>
        <w:rPr>
          <w:lang w:val="it-IT"/>
        </w:rPr>
      </w:pPr>
      <w:r>
        <w:rPr>
          <w:lang w:val="it-IT"/>
        </w:rPr>
        <w:t>L’Ente Attuatore e per esso il suo personale, è responsabile della custodia dei locali e delle cose ivi contenute. I locali andranno sempre utilizzati nel rispetto delle normative di riferimento . L’Ente Attuatore Partner esonera espressamente l’Amministrazione Comunale da ogni responsabilità per danni diretti e indiretti alle persone o alle cose</w:t>
      </w:r>
      <w:r>
        <w:rPr>
          <w:spacing w:val="-1"/>
          <w:lang w:val="it-IT"/>
        </w:rPr>
        <w:t xml:space="preserve"> </w:t>
      </w:r>
      <w:r>
        <w:rPr>
          <w:lang w:val="it-IT"/>
        </w:rPr>
        <w:t>che potessero derivare dall’uso dell’immobile, rispondendo dei danni cagionati all’Amministrazione Comunale e a terzi, che possano derivare da incuria, omissioni o azioni contrarie alla legge e ai regolamenti.</w:t>
      </w:r>
    </w:p>
    <w:p>
      <w:pPr>
        <w:pStyle w:val="BodyText"/>
        <w:spacing w:lineRule="auto" w:line="257" w:before="169" w:after="0"/>
        <w:ind w:end="141"/>
        <w:jc w:val="both"/>
        <w:rPr>
          <w:lang w:val="it-IT"/>
        </w:rPr>
      </w:pPr>
      <w:r>
        <w:rPr>
          <w:lang w:val="it-IT"/>
        </w:rPr>
        <w:t>Con la sottoscrizione della presente Convenzione, L’Ente Attuatore Partner accetta espressamente quanto previsto dalla vigente disciplina in materia di</w:t>
      </w:r>
      <w:r>
        <w:rPr>
          <w:spacing w:val="-1"/>
          <w:lang w:val="it-IT"/>
        </w:rPr>
        <w:t xml:space="preserve"> </w:t>
      </w:r>
      <w:r>
        <w:rPr>
          <w:lang w:val="it-IT"/>
        </w:rPr>
        <w:t>tracciabilità dei flussi</w:t>
      </w:r>
      <w:r>
        <w:rPr>
          <w:spacing w:val="-1"/>
          <w:lang w:val="it-IT"/>
        </w:rPr>
        <w:t xml:space="preserve"> </w:t>
      </w:r>
      <w:r>
        <w:rPr>
          <w:lang w:val="it-IT"/>
        </w:rPr>
        <w:t>finanziari e per gli effetti dichiara che utilizzerà il seguente C/C intestato a _________________________, avente le seguenti coordinate: ________________________________ indicando</w:t>
      </w:r>
      <w:r>
        <w:rPr>
          <w:spacing w:val="2"/>
          <w:lang w:val="it-IT"/>
        </w:rPr>
        <w:t xml:space="preserve"> </w:t>
      </w:r>
      <w:r>
        <w:rPr>
          <w:lang w:val="it-IT"/>
        </w:rPr>
        <w:t>gli</w:t>
      </w:r>
      <w:r>
        <w:rPr>
          <w:spacing w:val="2"/>
          <w:lang w:val="it-IT"/>
        </w:rPr>
        <w:t xml:space="preserve"> </w:t>
      </w:r>
      <w:r>
        <w:rPr>
          <w:lang w:val="it-IT"/>
        </w:rPr>
        <w:t>estremi</w:t>
      </w:r>
      <w:r>
        <w:rPr>
          <w:spacing w:val="2"/>
          <w:lang w:val="it-IT"/>
        </w:rPr>
        <w:t xml:space="preserve"> </w:t>
      </w:r>
      <w:r>
        <w:rPr>
          <w:lang w:val="it-IT"/>
        </w:rPr>
        <w:t>del</w:t>
      </w:r>
      <w:r>
        <w:rPr>
          <w:spacing w:val="-1"/>
          <w:lang w:val="it-IT"/>
        </w:rPr>
        <w:t xml:space="preserve"> </w:t>
      </w:r>
      <w:r>
        <w:rPr>
          <w:lang w:val="it-IT"/>
        </w:rPr>
        <w:t>procedimento indetto</w:t>
      </w:r>
      <w:r>
        <w:rPr>
          <w:spacing w:val="1"/>
          <w:lang w:val="it-IT"/>
        </w:rPr>
        <w:t xml:space="preserve"> </w:t>
      </w:r>
      <w:r>
        <w:rPr>
          <w:spacing w:val="-2"/>
          <w:lang w:val="it-IT"/>
        </w:rPr>
        <w:t xml:space="preserve">dal comune di Partinico (CUP, CIG, ) </w:t>
      </w:r>
      <w:bookmarkStart w:id="0" w:name="_GoBack"/>
      <w:bookmarkEnd w:id="0"/>
    </w:p>
    <w:p>
      <w:pPr>
        <w:pStyle w:val="BodyText"/>
        <w:spacing w:lineRule="auto" w:line="257" w:before="169" w:after="0"/>
        <w:ind w:end="141"/>
        <w:jc w:val="both"/>
        <w:rPr>
          <w:lang w:val="it-IT"/>
        </w:rPr>
      </w:pPr>
      <w:r>
        <w:rPr>
          <w:b/>
          <w:szCs w:val="24"/>
          <w:lang w:val="it-IT"/>
        </w:rPr>
        <w:t>Art.</w:t>
      </w:r>
      <w:r>
        <w:rPr>
          <w:b/>
          <w:spacing w:val="-4"/>
          <w:szCs w:val="24"/>
          <w:lang w:val="it-IT"/>
        </w:rPr>
        <w:t xml:space="preserve"> </w:t>
      </w:r>
      <w:r>
        <w:rPr>
          <w:b/>
          <w:szCs w:val="24"/>
          <w:lang w:val="it-IT"/>
        </w:rPr>
        <w:t>5</w:t>
      </w:r>
      <w:r>
        <w:rPr>
          <w:b/>
          <w:spacing w:val="-2"/>
          <w:szCs w:val="24"/>
          <w:lang w:val="it-IT"/>
        </w:rPr>
        <w:t>.</w:t>
      </w:r>
      <w:r>
        <w:rPr>
          <w:b/>
          <w:szCs w:val="24"/>
          <w:lang w:val="it-IT"/>
        </w:rPr>
        <w:t xml:space="preserve"> </w:t>
      </w:r>
      <w:r>
        <w:rPr>
          <w:b/>
          <w:spacing w:val="-2"/>
          <w:szCs w:val="24"/>
          <w:lang w:val="it-IT"/>
        </w:rPr>
        <w:t>Personale</w:t>
      </w:r>
    </w:p>
    <w:p>
      <w:pPr>
        <w:pStyle w:val="BodyText"/>
        <w:jc w:val="both"/>
        <w:rPr>
          <w:szCs w:val="24"/>
          <w:lang w:val="it-IT"/>
        </w:rPr>
      </w:pPr>
      <w:r>
        <w:rPr>
          <w:szCs w:val="24"/>
          <w:lang w:val="it-IT"/>
        </w:rPr>
        <w:t>Il</w:t>
      </w:r>
      <w:r>
        <w:rPr>
          <w:spacing w:val="80"/>
          <w:szCs w:val="24"/>
          <w:lang w:val="it-IT"/>
        </w:rPr>
        <w:t xml:space="preserve"> </w:t>
      </w:r>
      <w:r>
        <w:rPr>
          <w:szCs w:val="24"/>
          <w:lang w:val="it-IT"/>
        </w:rPr>
        <w:t>personale</w:t>
      </w:r>
      <w:r>
        <w:rPr>
          <w:spacing w:val="80"/>
          <w:szCs w:val="24"/>
          <w:lang w:val="it-IT"/>
        </w:rPr>
        <w:t xml:space="preserve"> </w:t>
      </w:r>
      <w:r>
        <w:rPr>
          <w:szCs w:val="24"/>
          <w:lang w:val="it-IT"/>
        </w:rPr>
        <w:t>dell’ETS</w:t>
      </w:r>
      <w:r>
        <w:rPr>
          <w:spacing w:val="80"/>
          <w:szCs w:val="24"/>
          <w:lang w:val="it-IT"/>
        </w:rPr>
        <w:t xml:space="preserve"> </w:t>
      </w:r>
      <w:r>
        <w:rPr>
          <w:szCs w:val="24"/>
          <w:lang w:val="it-IT"/>
        </w:rPr>
        <w:t>sottoscrittore,</w:t>
      </w:r>
      <w:r>
        <w:rPr>
          <w:spacing w:val="80"/>
          <w:szCs w:val="24"/>
          <w:lang w:val="it-IT"/>
        </w:rPr>
        <w:t xml:space="preserve"> </w:t>
      </w:r>
      <w:r>
        <w:rPr>
          <w:szCs w:val="24"/>
          <w:lang w:val="it-IT"/>
        </w:rPr>
        <w:t>operante</w:t>
      </w:r>
      <w:r>
        <w:rPr>
          <w:spacing w:val="80"/>
          <w:szCs w:val="24"/>
          <w:lang w:val="it-IT"/>
        </w:rPr>
        <w:t xml:space="preserve"> </w:t>
      </w:r>
      <w:r>
        <w:rPr>
          <w:szCs w:val="24"/>
          <w:lang w:val="it-IT"/>
        </w:rPr>
        <w:t>a</w:t>
      </w:r>
      <w:r>
        <w:rPr>
          <w:spacing w:val="80"/>
          <w:szCs w:val="24"/>
          <w:lang w:val="it-IT"/>
        </w:rPr>
        <w:t xml:space="preserve"> </w:t>
      </w:r>
      <w:r>
        <w:rPr>
          <w:szCs w:val="24"/>
          <w:lang w:val="it-IT"/>
        </w:rPr>
        <w:t>qualunque</w:t>
      </w:r>
      <w:r>
        <w:rPr>
          <w:spacing w:val="80"/>
          <w:szCs w:val="24"/>
          <w:lang w:val="it-IT"/>
        </w:rPr>
        <w:t xml:space="preserve"> </w:t>
      </w:r>
      <w:r>
        <w:rPr>
          <w:szCs w:val="24"/>
          <w:lang w:val="it-IT"/>
        </w:rPr>
        <w:t>titolo</w:t>
      </w:r>
      <w:r>
        <w:rPr>
          <w:spacing w:val="80"/>
          <w:szCs w:val="24"/>
          <w:lang w:val="it-IT"/>
        </w:rPr>
        <w:t xml:space="preserve"> </w:t>
      </w:r>
      <w:r>
        <w:rPr>
          <w:szCs w:val="24"/>
          <w:lang w:val="it-IT"/>
        </w:rPr>
        <w:t>nelle</w:t>
      </w:r>
      <w:r>
        <w:rPr>
          <w:spacing w:val="80"/>
          <w:szCs w:val="24"/>
          <w:lang w:val="it-IT"/>
        </w:rPr>
        <w:t xml:space="preserve"> </w:t>
      </w:r>
      <w:r>
        <w:rPr>
          <w:szCs w:val="24"/>
          <w:lang w:val="it-IT"/>
        </w:rPr>
        <w:t>attività,</w:t>
      </w:r>
      <w:r>
        <w:rPr>
          <w:spacing w:val="80"/>
          <w:szCs w:val="24"/>
          <w:lang w:val="it-IT"/>
        </w:rPr>
        <w:t xml:space="preserve"> </w:t>
      </w:r>
      <w:r>
        <w:rPr>
          <w:szCs w:val="24"/>
          <w:lang w:val="it-IT"/>
        </w:rPr>
        <w:t>risponde dell’operato esclusivamente allo stesso.</w:t>
      </w:r>
    </w:p>
    <w:p>
      <w:pPr>
        <w:pStyle w:val="BodyText"/>
        <w:spacing w:before="1" w:after="0"/>
        <w:jc w:val="both"/>
        <w:rPr>
          <w:spacing w:val="-2"/>
          <w:szCs w:val="24"/>
          <w:lang w:val="it-IT"/>
        </w:rPr>
      </w:pPr>
      <w:r>
        <w:rPr>
          <w:szCs w:val="24"/>
          <w:lang w:val="it-IT"/>
        </w:rPr>
        <w:t>L’ETS sottoscrittore si impegna a rispettare tutte le vigenti norme contrattuali, regolamentari, previdenziali,</w:t>
      </w:r>
      <w:r>
        <w:rPr>
          <w:spacing w:val="40"/>
          <w:szCs w:val="24"/>
          <w:lang w:val="it-IT"/>
        </w:rPr>
        <w:t xml:space="preserve"> </w:t>
      </w:r>
      <w:r>
        <w:rPr>
          <w:szCs w:val="24"/>
          <w:lang w:val="it-IT"/>
        </w:rPr>
        <w:t>assicurative</w:t>
      </w:r>
      <w:r>
        <w:rPr>
          <w:spacing w:val="40"/>
          <w:szCs w:val="24"/>
          <w:lang w:val="it-IT"/>
        </w:rPr>
        <w:t xml:space="preserve"> </w:t>
      </w:r>
      <w:r>
        <w:rPr>
          <w:szCs w:val="24"/>
          <w:lang w:val="it-IT"/>
        </w:rPr>
        <w:t>e</w:t>
      </w:r>
      <w:r>
        <w:rPr>
          <w:spacing w:val="40"/>
          <w:szCs w:val="24"/>
          <w:lang w:val="it-IT"/>
        </w:rPr>
        <w:t xml:space="preserve"> </w:t>
      </w:r>
      <w:r>
        <w:rPr>
          <w:szCs w:val="24"/>
          <w:lang w:val="it-IT"/>
        </w:rPr>
        <w:t>di</w:t>
      </w:r>
      <w:r>
        <w:rPr>
          <w:spacing w:val="40"/>
          <w:szCs w:val="24"/>
          <w:lang w:val="it-IT"/>
        </w:rPr>
        <w:t xml:space="preserve"> </w:t>
      </w:r>
      <w:r>
        <w:rPr>
          <w:szCs w:val="24"/>
          <w:lang w:val="it-IT"/>
        </w:rPr>
        <w:t>sicurezza</w:t>
      </w:r>
      <w:r>
        <w:rPr>
          <w:spacing w:val="40"/>
          <w:szCs w:val="24"/>
          <w:lang w:val="it-IT"/>
        </w:rPr>
        <w:t xml:space="preserve"> </w:t>
      </w:r>
      <w:r>
        <w:rPr>
          <w:szCs w:val="24"/>
          <w:lang w:val="it-IT"/>
        </w:rPr>
        <w:t>dei</w:t>
      </w:r>
      <w:r>
        <w:rPr>
          <w:spacing w:val="40"/>
          <w:szCs w:val="24"/>
          <w:lang w:val="it-IT"/>
        </w:rPr>
        <w:t xml:space="preserve"> </w:t>
      </w:r>
      <w:r>
        <w:rPr>
          <w:szCs w:val="24"/>
          <w:lang w:val="it-IT"/>
        </w:rPr>
        <w:t>luoghi</w:t>
      </w:r>
      <w:r>
        <w:rPr>
          <w:spacing w:val="40"/>
          <w:szCs w:val="24"/>
          <w:lang w:val="it-IT"/>
        </w:rPr>
        <w:t xml:space="preserve"> </w:t>
      </w:r>
      <w:r>
        <w:rPr>
          <w:szCs w:val="24"/>
          <w:lang w:val="it-IT"/>
        </w:rPr>
        <w:t>di</w:t>
      </w:r>
      <w:r>
        <w:rPr>
          <w:spacing w:val="40"/>
          <w:szCs w:val="24"/>
          <w:lang w:val="it-IT"/>
        </w:rPr>
        <w:t xml:space="preserve"> </w:t>
      </w:r>
      <w:r>
        <w:rPr>
          <w:szCs w:val="24"/>
          <w:lang w:val="it-IT"/>
        </w:rPr>
        <w:t>lavoro.</w:t>
      </w:r>
      <w:r>
        <w:rPr>
          <w:spacing w:val="40"/>
          <w:szCs w:val="24"/>
          <w:lang w:val="it-IT"/>
        </w:rPr>
        <w:t xml:space="preserve"> </w:t>
      </w:r>
      <w:r>
        <w:rPr>
          <w:szCs w:val="24"/>
          <w:lang w:val="it-IT"/>
        </w:rPr>
        <w:t>Il</w:t>
      </w:r>
      <w:r>
        <w:rPr>
          <w:spacing w:val="40"/>
          <w:szCs w:val="24"/>
          <w:lang w:val="it-IT"/>
        </w:rPr>
        <w:t xml:space="preserve"> </w:t>
      </w:r>
      <w:r>
        <w:rPr>
          <w:szCs w:val="24"/>
          <w:lang w:val="it-IT"/>
        </w:rPr>
        <w:t>rapporto</w:t>
      </w:r>
      <w:r>
        <w:rPr>
          <w:spacing w:val="40"/>
          <w:szCs w:val="24"/>
          <w:lang w:val="it-IT"/>
        </w:rPr>
        <w:t xml:space="preserve"> </w:t>
      </w:r>
      <w:r>
        <w:rPr>
          <w:szCs w:val="24"/>
          <w:lang w:val="it-IT"/>
        </w:rPr>
        <w:t>con</w:t>
      </w:r>
      <w:r>
        <w:rPr>
          <w:spacing w:val="40"/>
          <w:szCs w:val="24"/>
          <w:lang w:val="it-IT"/>
        </w:rPr>
        <w:t xml:space="preserve"> </w:t>
      </w:r>
      <w:r>
        <w:rPr>
          <w:szCs w:val="24"/>
          <w:lang w:val="it-IT"/>
        </w:rPr>
        <w:t>il</w:t>
      </w:r>
      <w:r>
        <w:rPr>
          <w:spacing w:val="40"/>
          <w:szCs w:val="24"/>
          <w:lang w:val="it-IT"/>
        </w:rPr>
        <w:t xml:space="preserve"> </w:t>
      </w:r>
      <w:r>
        <w:rPr>
          <w:szCs w:val="24"/>
          <w:lang w:val="it-IT"/>
        </w:rPr>
        <w:t>personale dipendente o prestatori d’opera intellettuale o di servizio o di collaboratori ad altro titolo etc. è regolato dalle normative contrattuali, previdenziali, assicurative, fiscali etc. vigenti in materia. Tutto il personale dell’ETS sottoscrittore è tenuto a momenti di programmazione individuale e collettiva,</w:t>
      </w:r>
      <w:r>
        <w:rPr>
          <w:spacing w:val="30"/>
          <w:szCs w:val="24"/>
          <w:lang w:val="it-IT"/>
        </w:rPr>
        <w:t xml:space="preserve"> </w:t>
      </w:r>
      <w:r>
        <w:rPr>
          <w:szCs w:val="24"/>
          <w:lang w:val="it-IT"/>
        </w:rPr>
        <w:t>di</w:t>
      </w:r>
      <w:r>
        <w:rPr>
          <w:spacing w:val="30"/>
          <w:szCs w:val="24"/>
          <w:lang w:val="it-IT"/>
        </w:rPr>
        <w:t xml:space="preserve"> </w:t>
      </w:r>
      <w:r>
        <w:rPr>
          <w:szCs w:val="24"/>
          <w:lang w:val="it-IT"/>
        </w:rPr>
        <w:t>verifica</w:t>
      </w:r>
      <w:r>
        <w:rPr>
          <w:spacing w:val="30"/>
          <w:szCs w:val="24"/>
          <w:lang w:val="it-IT"/>
        </w:rPr>
        <w:t xml:space="preserve"> </w:t>
      </w:r>
      <w:r>
        <w:rPr>
          <w:szCs w:val="24"/>
          <w:lang w:val="it-IT"/>
        </w:rPr>
        <w:t>dei</w:t>
      </w:r>
      <w:r>
        <w:rPr>
          <w:spacing w:val="30"/>
          <w:szCs w:val="24"/>
          <w:lang w:val="it-IT"/>
        </w:rPr>
        <w:t xml:space="preserve"> </w:t>
      </w:r>
      <w:r>
        <w:rPr>
          <w:szCs w:val="24"/>
          <w:lang w:val="it-IT"/>
        </w:rPr>
        <w:t>risultati,</w:t>
      </w:r>
      <w:r>
        <w:rPr>
          <w:spacing w:val="30"/>
          <w:szCs w:val="24"/>
          <w:lang w:val="it-IT"/>
        </w:rPr>
        <w:t xml:space="preserve"> </w:t>
      </w:r>
      <w:r>
        <w:rPr>
          <w:szCs w:val="24"/>
          <w:lang w:val="it-IT"/>
        </w:rPr>
        <w:t>secondo</w:t>
      </w:r>
      <w:r>
        <w:rPr>
          <w:spacing w:val="29"/>
          <w:szCs w:val="24"/>
          <w:lang w:val="it-IT"/>
        </w:rPr>
        <w:t xml:space="preserve"> </w:t>
      </w:r>
      <w:r>
        <w:rPr>
          <w:szCs w:val="24"/>
          <w:lang w:val="it-IT"/>
        </w:rPr>
        <w:t>quanto</w:t>
      </w:r>
      <w:r>
        <w:rPr>
          <w:spacing w:val="29"/>
          <w:szCs w:val="24"/>
          <w:lang w:val="it-IT"/>
        </w:rPr>
        <w:t xml:space="preserve"> </w:t>
      </w:r>
      <w:r>
        <w:rPr>
          <w:szCs w:val="24"/>
          <w:lang w:val="it-IT"/>
        </w:rPr>
        <w:t>previsto</w:t>
      </w:r>
      <w:r>
        <w:rPr>
          <w:spacing w:val="31"/>
          <w:szCs w:val="24"/>
          <w:lang w:val="it-IT"/>
        </w:rPr>
        <w:t xml:space="preserve"> </w:t>
      </w:r>
      <w:r>
        <w:rPr>
          <w:szCs w:val="24"/>
          <w:lang w:val="it-IT"/>
        </w:rPr>
        <w:t>nel</w:t>
      </w:r>
      <w:r>
        <w:rPr>
          <w:spacing w:val="30"/>
          <w:szCs w:val="24"/>
          <w:lang w:val="it-IT"/>
        </w:rPr>
        <w:t xml:space="preserve"> </w:t>
      </w:r>
      <w:r>
        <w:rPr>
          <w:szCs w:val="24"/>
          <w:lang w:val="it-IT"/>
        </w:rPr>
        <w:t>tavolo</w:t>
      </w:r>
      <w:r>
        <w:rPr>
          <w:spacing w:val="30"/>
          <w:szCs w:val="24"/>
          <w:lang w:val="it-IT"/>
        </w:rPr>
        <w:t xml:space="preserve"> </w:t>
      </w:r>
      <w:r>
        <w:rPr>
          <w:szCs w:val="24"/>
          <w:lang w:val="it-IT"/>
        </w:rPr>
        <w:t>della</w:t>
      </w:r>
      <w:r>
        <w:rPr>
          <w:spacing w:val="30"/>
          <w:szCs w:val="24"/>
          <w:lang w:val="it-IT"/>
        </w:rPr>
        <w:t xml:space="preserve"> </w:t>
      </w:r>
      <w:r>
        <w:rPr>
          <w:szCs w:val="24"/>
          <w:lang w:val="it-IT"/>
        </w:rPr>
        <w:t>co-progettazione. Tutto il personale dovrà assolvere con impegno e diligenza ai propri compiti, favorendo a tutti i livelli</w:t>
      </w:r>
      <w:r>
        <w:rPr>
          <w:spacing w:val="30"/>
          <w:szCs w:val="24"/>
          <w:lang w:val="it-IT"/>
        </w:rPr>
        <w:t xml:space="preserve"> </w:t>
      </w:r>
      <w:r>
        <w:rPr>
          <w:szCs w:val="24"/>
          <w:lang w:val="it-IT"/>
        </w:rPr>
        <w:t>una</w:t>
      </w:r>
      <w:r>
        <w:rPr>
          <w:spacing w:val="30"/>
          <w:szCs w:val="24"/>
          <w:lang w:val="it-IT"/>
        </w:rPr>
        <w:t xml:space="preserve"> </w:t>
      </w:r>
      <w:r>
        <w:rPr>
          <w:szCs w:val="24"/>
          <w:lang w:val="it-IT"/>
        </w:rPr>
        <w:t>responsabile</w:t>
      </w:r>
      <w:r>
        <w:rPr>
          <w:spacing w:val="31"/>
          <w:szCs w:val="24"/>
          <w:lang w:val="it-IT"/>
        </w:rPr>
        <w:t xml:space="preserve"> </w:t>
      </w:r>
      <w:r>
        <w:rPr>
          <w:szCs w:val="24"/>
          <w:lang w:val="it-IT"/>
        </w:rPr>
        <w:t>collaborazione con il personale del Comune di Partinico, in armonia con le finalità e gli obiettivi della presente convenzione</w:t>
      </w:r>
      <w:r>
        <w:rPr>
          <w:spacing w:val="-2"/>
          <w:szCs w:val="24"/>
          <w:lang w:val="it-IT"/>
        </w:rPr>
        <w:t>.</w:t>
      </w:r>
    </w:p>
    <w:p>
      <w:pPr>
        <w:pStyle w:val="BodyText"/>
        <w:spacing w:before="1" w:after="0"/>
        <w:jc w:val="both"/>
        <w:rPr>
          <w:spacing w:val="-2"/>
          <w:szCs w:val="24"/>
          <w:lang w:val="it-IT"/>
        </w:rPr>
      </w:pPr>
      <w:r>
        <w:rPr>
          <w:spacing w:val="-2"/>
          <w:szCs w:val="24"/>
          <w:lang w:val="it-IT"/>
        </w:rPr>
      </w:r>
    </w:p>
    <w:p>
      <w:pPr>
        <w:pStyle w:val="BodyText"/>
        <w:spacing w:before="1" w:after="0"/>
        <w:jc w:val="both"/>
        <w:rPr>
          <w:b/>
          <w:szCs w:val="24"/>
          <w:lang w:val="it-IT"/>
        </w:rPr>
      </w:pPr>
      <w:r>
        <w:rPr>
          <w:b/>
          <w:spacing w:val="-2"/>
          <w:szCs w:val="24"/>
          <w:lang w:val="it-IT"/>
        </w:rPr>
        <w:t xml:space="preserve">Art. 6   Risorse finanziarie e rimborsi </w:t>
      </w:r>
    </w:p>
    <w:p>
      <w:pPr>
        <w:pStyle w:val="Normal"/>
        <w:tabs>
          <w:tab w:val="clear" w:pos="720"/>
          <w:tab w:val="left" w:pos="860" w:leader="none"/>
        </w:tabs>
        <w:jc w:val="both"/>
        <w:rPr>
          <w:lang w:val="it-IT"/>
        </w:rPr>
      </w:pPr>
      <w:r>
        <w:rPr>
          <w:szCs w:val="24"/>
          <w:lang w:val="it-IT"/>
        </w:rPr>
        <w:t xml:space="preserve"> </w:t>
      </w:r>
      <w:r>
        <w:rPr>
          <w:szCs w:val="24"/>
          <w:lang w:val="it-IT"/>
        </w:rPr>
        <w:t>Le risorse economiche per il servizio in questione, quantificate in complessivi € 108.252,54, così distinte: € 53.714,13 a valere sulla QSFP PAL annualità 2022 ed € 54.538,41 a valere sulla QSFP PAL annualità 2023.</w:t>
      </w:r>
      <w:r>
        <w:rPr>
          <w:lang w:val="it-IT"/>
        </w:rPr>
        <w:t xml:space="preserve"> </w:t>
      </w:r>
    </w:p>
    <w:p>
      <w:pPr>
        <w:pStyle w:val="Normal"/>
        <w:tabs>
          <w:tab w:val="clear" w:pos="720"/>
          <w:tab w:val="left" w:pos="860" w:leader="none"/>
        </w:tabs>
        <w:jc w:val="both"/>
        <w:rPr>
          <w:lang w:val="it-IT"/>
        </w:rPr>
      </w:pPr>
      <w:r>
        <w:rPr>
          <w:lang w:val="it-IT"/>
        </w:rPr>
        <w:t xml:space="preserve">Si precisa che la suddetta somma complessiva </w:t>
      </w:r>
      <w:r>
        <w:rPr>
          <w:b/>
          <w:lang w:val="it-IT"/>
        </w:rPr>
        <w:t xml:space="preserve">costituisce il massimo importo erogabile dall’Amministrazione procedente e deve, pertanto, intendersi comprensiva di IVA, </w:t>
      </w:r>
      <w:r>
        <w:rPr>
          <w:lang w:val="it-IT"/>
        </w:rPr>
        <w:t xml:space="preserve">se e nella misura in cui è dovuta, ai sensi della normativa vigente. </w:t>
      </w:r>
    </w:p>
    <w:p>
      <w:pPr>
        <w:pStyle w:val="Normal"/>
        <w:tabs>
          <w:tab w:val="clear" w:pos="720"/>
          <w:tab w:val="left" w:pos="860" w:leader="none"/>
        </w:tabs>
        <w:jc w:val="both"/>
        <w:rPr>
          <w:szCs w:val="24"/>
          <w:lang w:val="it-IT"/>
        </w:rPr>
      </w:pPr>
      <w:r>
        <w:rPr>
          <w:lang w:val="it-IT"/>
        </w:rPr>
        <w:t>L’ETS attuatore si impegna a trasmette la rendicontazione delle spese sostenute ripartite per ciascuna annualità  2022 e 2023 della Quota Servizi Fondo Povertà;</w:t>
      </w:r>
    </w:p>
    <w:p>
      <w:pPr>
        <w:pStyle w:val="Normal"/>
        <w:jc w:val="both"/>
        <w:rPr>
          <w:lang w:val="it-IT"/>
        </w:rPr>
      </w:pPr>
      <w:r>
        <w:rPr>
          <w:lang w:val="it-IT"/>
        </w:rPr>
        <w:t>Ai sensi del vigente codice del terzo settore</w:t>
      </w:r>
      <w:r>
        <w:rPr/>
        <w:t xml:space="preserve">, saranno  riconosciuti i  </w:t>
      </w:r>
      <w:r>
        <w:rPr>
          <w:bCs/>
          <w:lang w:val="it-IT"/>
        </w:rPr>
        <w:t>rimborsi delle spese</w:t>
      </w:r>
      <w:r>
        <w:rPr>
          <w:lang w:val="it-IT"/>
        </w:rPr>
        <w:t xml:space="preserve"> effettivamente sostenute nel rispetto di quanto pattuito e co-progettato tra le parti e nel rispetto del  un budget condiviso. </w:t>
      </w:r>
    </w:p>
    <w:p>
      <w:pPr>
        <w:pStyle w:val="Normal"/>
        <w:rPr>
          <w:lang w:val="it-IT"/>
        </w:rPr>
      </w:pPr>
      <w:r>
        <w:rPr>
          <w:lang w:val="it-IT"/>
        </w:rPr>
        <w:t>con saldo finale a conclusione dell’attività ed in ogni caso dietro presentazione di rendicontazione analitica delle spese sostenute .</w:t>
      </w:r>
    </w:p>
    <w:p>
      <w:pPr>
        <w:pStyle w:val="Normal"/>
        <w:rPr>
          <w:b/>
          <w:lang w:val="it-IT"/>
        </w:rPr>
      </w:pPr>
      <w:r>
        <w:rPr>
          <w:b/>
          <w:lang w:val="it-IT"/>
        </w:rPr>
      </w:r>
    </w:p>
    <w:p>
      <w:pPr>
        <w:pStyle w:val="Normal"/>
        <w:rPr>
          <w:b/>
          <w:lang w:val="it-IT"/>
        </w:rPr>
      </w:pPr>
      <w:r>
        <w:rPr>
          <w:b/>
          <w:lang w:val="it-IT"/>
        </w:rPr>
        <w:t>Art.6.</w:t>
      </w:r>
      <w:r>
        <w:rPr>
          <w:b/>
          <w:spacing w:val="-3"/>
          <w:lang w:val="it-IT"/>
        </w:rPr>
        <w:t xml:space="preserve"> </w:t>
      </w:r>
      <w:r>
        <w:rPr>
          <w:b/>
          <w:lang w:val="it-IT"/>
        </w:rPr>
        <w:t>Divieto</w:t>
      </w:r>
      <w:r>
        <w:rPr>
          <w:b/>
          <w:spacing w:val="-5"/>
          <w:lang w:val="it-IT"/>
        </w:rPr>
        <w:t xml:space="preserve"> </w:t>
      </w:r>
      <w:r>
        <w:rPr>
          <w:b/>
          <w:lang w:val="it-IT"/>
        </w:rPr>
        <w:t>di</w:t>
      </w:r>
      <w:r>
        <w:rPr>
          <w:b/>
          <w:spacing w:val="-3"/>
          <w:lang w:val="it-IT"/>
        </w:rPr>
        <w:t xml:space="preserve"> </w:t>
      </w:r>
      <w:r>
        <w:rPr>
          <w:b/>
          <w:spacing w:val="-2"/>
          <w:lang w:val="it-IT"/>
        </w:rPr>
        <w:t>sublocazione</w:t>
      </w:r>
    </w:p>
    <w:p>
      <w:pPr>
        <w:pStyle w:val="BodyText"/>
        <w:ind w:end="141"/>
        <w:jc w:val="both"/>
        <w:rPr>
          <w:lang w:val="it-IT"/>
        </w:rPr>
      </w:pPr>
      <w:r>
        <w:rPr>
          <w:lang w:val="it-IT"/>
        </w:rPr>
        <w:t>È fatto divieto di sublocazione, anche parziale dei locali e dei relativi beni a terzi. L’eventuale uso dei locali per attività ed iniziative non previste dalla presente convenzione dovrà essere preventivamente autorizzato dal Comune.</w:t>
      </w:r>
    </w:p>
    <w:p>
      <w:pPr>
        <w:pStyle w:val="Normal"/>
        <w:rPr>
          <w:b/>
          <w:lang w:val="it-IT"/>
        </w:rPr>
      </w:pPr>
      <w:r>
        <w:rPr>
          <w:b/>
          <w:lang w:val="it-IT"/>
        </w:rPr>
      </w:r>
    </w:p>
    <w:p>
      <w:pPr>
        <w:pStyle w:val="Normal"/>
        <w:rPr>
          <w:b/>
          <w:lang w:val="it-IT"/>
        </w:rPr>
      </w:pPr>
      <w:r>
        <w:rPr>
          <w:b/>
          <w:lang w:val="it-IT"/>
        </w:rPr>
        <w:t>Art.7.</w:t>
      </w:r>
      <w:r>
        <w:rPr>
          <w:b/>
          <w:spacing w:val="-3"/>
          <w:lang w:val="it-IT"/>
        </w:rPr>
        <w:t xml:space="preserve"> </w:t>
      </w:r>
      <w:r>
        <w:rPr>
          <w:b/>
          <w:spacing w:val="-2"/>
          <w:lang w:val="it-IT"/>
        </w:rPr>
        <w:t>Manutenzioni</w:t>
      </w:r>
    </w:p>
    <w:p>
      <w:pPr>
        <w:pStyle w:val="BodyText"/>
        <w:jc w:val="both"/>
        <w:rPr>
          <w:lang w:val="it-IT"/>
        </w:rPr>
      </w:pPr>
      <w:r>
        <w:rPr>
          <w:lang w:val="it-IT"/>
        </w:rPr>
        <w:t>L’Ente Attuatore si impegna a provvedere in proprio alla manutenzione ordinaria ed alla pulizia dei locali concessi, degli arredi, delle attrezzature e dello spazio esterno antistante il centro. La manutenzione straordinaria, ai sensi di legge, è a carico del Comune di Partinico, proprietario dell’immobile.</w:t>
      </w:r>
    </w:p>
    <w:p>
      <w:pPr>
        <w:pStyle w:val="BodyText"/>
        <w:jc w:val="both"/>
        <w:rPr>
          <w:lang w:val="it-IT"/>
        </w:rPr>
      </w:pPr>
      <w:r>
        <w:rPr>
          <w:lang w:val="it-IT"/>
        </w:rPr>
        <w:t>L’EAP si impegna a non danneggiare la proprietà. Ogni intervento atto a modificare la struttura messa a disposizione, dovrà essere preventivamente autorizzato dal Comune</w:t>
      </w:r>
      <w:r>
        <w:rPr>
          <w:color w:val="FF0000"/>
          <w:lang w:val="it-IT"/>
        </w:rPr>
        <w:t xml:space="preserve">. </w:t>
      </w:r>
      <w:r>
        <w:rPr>
          <w:lang w:val="it-IT"/>
        </w:rPr>
        <w:t xml:space="preserve">In caso di richiesta del Comune di Partinico, l’Ente Attuatore dovrà riportare alla condizione iniziale quanto da essa modificato e non espressamente autorizzato. In caso di inerzia dell’EAP vi provvederà direttamente l’Amministrazione Comunale, deducendo la spesa dal </w:t>
      </w:r>
      <w:r>
        <w:rPr>
          <w:spacing w:val="-2"/>
          <w:lang w:val="it-IT"/>
        </w:rPr>
        <w:t>contributo.</w:t>
      </w:r>
    </w:p>
    <w:p>
      <w:pPr>
        <w:pStyle w:val="Normal"/>
        <w:rPr>
          <w:b/>
          <w:lang w:val="it-IT"/>
        </w:rPr>
      </w:pPr>
      <w:r>
        <w:rPr>
          <w:b/>
          <w:lang w:val="it-IT"/>
        </w:rPr>
        <w:t>Art. 8. Responsabilità</w:t>
      </w:r>
    </w:p>
    <w:p>
      <w:pPr>
        <w:pStyle w:val="Normal"/>
        <w:jc w:val="both"/>
        <w:rPr>
          <w:b/>
          <w:lang w:val="it-IT"/>
        </w:rPr>
      </w:pPr>
      <w:r>
        <w:rPr>
          <w:szCs w:val="24"/>
          <w:lang w:val="it-IT"/>
        </w:rPr>
        <w:t>L’ETS</w:t>
      </w:r>
      <w:r>
        <w:rPr>
          <w:spacing w:val="-9"/>
          <w:szCs w:val="24"/>
          <w:lang w:val="it-IT"/>
        </w:rPr>
        <w:t xml:space="preserve"> </w:t>
      </w:r>
      <w:r>
        <w:rPr>
          <w:szCs w:val="24"/>
          <w:lang w:val="it-IT"/>
        </w:rPr>
        <w:t>sottoscrittore</w:t>
      </w:r>
      <w:r>
        <w:rPr>
          <w:spacing w:val="-8"/>
          <w:szCs w:val="24"/>
          <w:lang w:val="it-IT"/>
        </w:rPr>
        <w:t xml:space="preserve"> </w:t>
      </w:r>
      <w:r>
        <w:rPr>
          <w:szCs w:val="24"/>
          <w:lang w:val="it-IT"/>
        </w:rPr>
        <w:t>è</w:t>
      </w:r>
      <w:r>
        <w:rPr>
          <w:spacing w:val="-10"/>
          <w:szCs w:val="24"/>
          <w:lang w:val="it-IT"/>
        </w:rPr>
        <w:t xml:space="preserve"> </w:t>
      </w:r>
      <w:r>
        <w:rPr>
          <w:szCs w:val="24"/>
          <w:lang w:val="it-IT"/>
        </w:rPr>
        <w:t>l’unico</w:t>
      </w:r>
      <w:r>
        <w:rPr>
          <w:spacing w:val="-9"/>
          <w:szCs w:val="24"/>
          <w:lang w:val="it-IT"/>
        </w:rPr>
        <w:t xml:space="preserve"> </w:t>
      </w:r>
      <w:r>
        <w:rPr>
          <w:szCs w:val="24"/>
          <w:lang w:val="it-IT"/>
        </w:rPr>
        <w:t>e</w:t>
      </w:r>
      <w:r>
        <w:rPr>
          <w:spacing w:val="-10"/>
          <w:szCs w:val="24"/>
          <w:lang w:val="it-IT"/>
        </w:rPr>
        <w:t xml:space="preserve"> </w:t>
      </w:r>
      <w:r>
        <w:rPr>
          <w:szCs w:val="24"/>
          <w:lang w:val="it-IT"/>
        </w:rPr>
        <w:t>solo</w:t>
      </w:r>
      <w:r>
        <w:rPr>
          <w:spacing w:val="-8"/>
          <w:szCs w:val="24"/>
          <w:lang w:val="it-IT"/>
        </w:rPr>
        <w:t xml:space="preserve"> </w:t>
      </w:r>
      <w:r>
        <w:rPr>
          <w:szCs w:val="24"/>
          <w:lang w:val="it-IT"/>
        </w:rPr>
        <w:t>responsabile</w:t>
      </w:r>
      <w:r>
        <w:rPr>
          <w:spacing w:val="-8"/>
          <w:szCs w:val="24"/>
          <w:lang w:val="it-IT"/>
        </w:rPr>
        <w:t xml:space="preserve"> </w:t>
      </w:r>
      <w:r>
        <w:rPr>
          <w:szCs w:val="24"/>
          <w:lang w:val="it-IT"/>
        </w:rPr>
        <w:t>nei</w:t>
      </w:r>
      <w:r>
        <w:rPr>
          <w:spacing w:val="-9"/>
          <w:szCs w:val="24"/>
          <w:lang w:val="it-IT"/>
        </w:rPr>
        <w:t xml:space="preserve"> </w:t>
      </w:r>
      <w:r>
        <w:rPr>
          <w:szCs w:val="24"/>
          <w:lang w:val="it-IT"/>
        </w:rPr>
        <w:t>rapporti</w:t>
      </w:r>
      <w:r>
        <w:rPr>
          <w:spacing w:val="-9"/>
          <w:szCs w:val="24"/>
          <w:lang w:val="it-IT"/>
        </w:rPr>
        <w:t xml:space="preserve"> </w:t>
      </w:r>
      <w:r>
        <w:rPr>
          <w:szCs w:val="24"/>
          <w:lang w:val="it-IT"/>
        </w:rPr>
        <w:t>con</w:t>
      </w:r>
      <w:r>
        <w:rPr>
          <w:spacing w:val="-8"/>
          <w:szCs w:val="24"/>
          <w:lang w:val="it-IT"/>
        </w:rPr>
        <w:t xml:space="preserve"> </w:t>
      </w:r>
      <w:r>
        <w:rPr>
          <w:szCs w:val="24"/>
          <w:lang w:val="it-IT"/>
        </w:rPr>
        <w:t>gli</w:t>
      </w:r>
      <w:r>
        <w:rPr>
          <w:spacing w:val="-9"/>
          <w:szCs w:val="24"/>
          <w:lang w:val="it-IT"/>
        </w:rPr>
        <w:t xml:space="preserve"> </w:t>
      </w:r>
      <w:r>
        <w:rPr>
          <w:szCs w:val="24"/>
          <w:lang w:val="it-IT"/>
        </w:rPr>
        <w:t>utenti</w:t>
      </w:r>
      <w:r>
        <w:rPr>
          <w:spacing w:val="-9"/>
          <w:szCs w:val="24"/>
          <w:lang w:val="it-IT"/>
        </w:rPr>
        <w:t xml:space="preserve"> </w:t>
      </w:r>
      <w:r>
        <w:rPr>
          <w:szCs w:val="24"/>
          <w:lang w:val="it-IT"/>
        </w:rPr>
        <w:t>e</w:t>
      </w:r>
      <w:r>
        <w:rPr>
          <w:spacing w:val="-10"/>
          <w:szCs w:val="24"/>
          <w:lang w:val="it-IT"/>
        </w:rPr>
        <w:t xml:space="preserve"> </w:t>
      </w:r>
      <w:r>
        <w:rPr>
          <w:szCs w:val="24"/>
          <w:lang w:val="it-IT"/>
        </w:rPr>
        <w:t>con</w:t>
      </w:r>
      <w:r>
        <w:rPr>
          <w:spacing w:val="-8"/>
          <w:szCs w:val="24"/>
          <w:lang w:val="it-IT"/>
        </w:rPr>
        <w:t xml:space="preserve"> </w:t>
      </w:r>
      <w:r>
        <w:rPr>
          <w:szCs w:val="24"/>
          <w:lang w:val="it-IT"/>
        </w:rPr>
        <w:t>i</w:t>
      </w:r>
      <w:r>
        <w:rPr>
          <w:spacing w:val="-9"/>
          <w:szCs w:val="24"/>
          <w:lang w:val="it-IT"/>
        </w:rPr>
        <w:t xml:space="preserve"> </w:t>
      </w:r>
      <w:r>
        <w:rPr>
          <w:szCs w:val="24"/>
          <w:lang w:val="it-IT"/>
        </w:rPr>
        <w:t>terzi</w:t>
      </w:r>
      <w:r>
        <w:rPr>
          <w:spacing w:val="-9"/>
          <w:szCs w:val="24"/>
          <w:lang w:val="it-IT"/>
        </w:rPr>
        <w:t xml:space="preserve"> </w:t>
      </w:r>
      <w:r>
        <w:rPr>
          <w:szCs w:val="24"/>
          <w:lang w:val="it-IT"/>
        </w:rPr>
        <w:t>in</w:t>
      </w:r>
      <w:r>
        <w:rPr>
          <w:spacing w:val="-8"/>
          <w:szCs w:val="24"/>
          <w:lang w:val="it-IT"/>
        </w:rPr>
        <w:t xml:space="preserve"> </w:t>
      </w:r>
      <w:r>
        <w:rPr>
          <w:szCs w:val="24"/>
          <w:lang w:val="it-IT"/>
        </w:rPr>
        <w:t>genere per i rischi derivanti dallo svolgimento del servizio. Lo stesso provvede</w:t>
      </w:r>
      <w:r>
        <w:rPr>
          <w:spacing w:val="-13"/>
          <w:szCs w:val="24"/>
          <w:lang w:val="it-IT"/>
        </w:rPr>
        <w:t xml:space="preserve"> </w:t>
      </w:r>
      <w:r>
        <w:rPr>
          <w:szCs w:val="24"/>
          <w:lang w:val="it-IT"/>
        </w:rPr>
        <w:t>alla</w:t>
      </w:r>
      <w:r>
        <w:rPr>
          <w:spacing w:val="-10"/>
          <w:szCs w:val="24"/>
          <w:lang w:val="it-IT"/>
        </w:rPr>
        <w:t xml:space="preserve"> </w:t>
      </w:r>
      <w:r>
        <w:rPr>
          <w:szCs w:val="24"/>
          <w:lang w:val="it-IT"/>
        </w:rPr>
        <w:t>copertura</w:t>
      </w:r>
      <w:r>
        <w:rPr>
          <w:spacing w:val="-10"/>
          <w:szCs w:val="24"/>
          <w:lang w:val="it-IT"/>
        </w:rPr>
        <w:t xml:space="preserve"> </w:t>
      </w:r>
      <w:r>
        <w:rPr>
          <w:szCs w:val="24"/>
          <w:lang w:val="it-IT"/>
        </w:rPr>
        <w:t>assicurativa</w:t>
      </w:r>
      <w:r>
        <w:rPr>
          <w:spacing w:val="-12"/>
          <w:szCs w:val="24"/>
          <w:lang w:val="it-IT"/>
        </w:rPr>
        <w:t xml:space="preserve"> </w:t>
      </w:r>
      <w:r>
        <w:rPr>
          <w:szCs w:val="24"/>
          <w:lang w:val="it-IT"/>
        </w:rPr>
        <w:t>delle</w:t>
      </w:r>
      <w:r>
        <w:rPr>
          <w:spacing w:val="-11"/>
          <w:szCs w:val="24"/>
          <w:lang w:val="it-IT"/>
        </w:rPr>
        <w:t xml:space="preserve"> </w:t>
      </w:r>
      <w:r>
        <w:rPr>
          <w:szCs w:val="24"/>
          <w:lang w:val="it-IT"/>
        </w:rPr>
        <w:t>risorse</w:t>
      </w:r>
      <w:r>
        <w:rPr>
          <w:spacing w:val="-14"/>
          <w:szCs w:val="24"/>
          <w:lang w:val="it-IT"/>
        </w:rPr>
        <w:t xml:space="preserve"> </w:t>
      </w:r>
      <w:r>
        <w:rPr>
          <w:szCs w:val="24"/>
          <w:lang w:val="it-IT"/>
        </w:rPr>
        <w:t>umane,</w:t>
      </w:r>
      <w:r>
        <w:rPr>
          <w:spacing w:val="-11"/>
          <w:szCs w:val="24"/>
          <w:lang w:val="it-IT"/>
        </w:rPr>
        <w:t xml:space="preserve"> </w:t>
      </w:r>
      <w:r>
        <w:rPr>
          <w:szCs w:val="24"/>
          <w:lang w:val="it-IT"/>
        </w:rPr>
        <w:t>impiegate a qualunque titolo nelle attività di cui alla presente convenzione.</w:t>
      </w:r>
    </w:p>
    <w:p>
      <w:pPr>
        <w:pStyle w:val="BodyText"/>
        <w:ind w:end="3"/>
        <w:jc w:val="both"/>
        <w:rPr>
          <w:szCs w:val="24"/>
          <w:lang w:val="it-IT"/>
        </w:rPr>
      </w:pPr>
      <w:r>
        <w:rPr>
          <w:szCs w:val="24"/>
          <w:lang w:val="it-IT"/>
        </w:rPr>
        <w:t>L’ETS sottoscrittore è responsabile civilmente e penalmente di tutti i danni di qualsiasi natura che possano derivare a persone o cose legate allo svolgimento delle attività e il Comune di Partinico è sollevato da qualunque pretesa, azione, domanda od altro che possa derivargli, direttamente od indirettamente, dalle attività della presente convenzione.</w:t>
      </w:r>
    </w:p>
    <w:p>
      <w:pPr>
        <w:pStyle w:val="BodyText"/>
        <w:ind w:end="138"/>
        <w:jc w:val="both"/>
        <w:rPr>
          <w:szCs w:val="24"/>
          <w:lang w:val="it-IT"/>
        </w:rPr>
      </w:pPr>
      <w:r>
        <w:rPr>
          <w:szCs w:val="24"/>
          <w:lang w:val="it-IT"/>
        </w:rPr>
        <w:t>A</w:t>
      </w:r>
      <w:r>
        <w:rPr>
          <w:spacing w:val="-4"/>
          <w:szCs w:val="24"/>
          <w:lang w:val="it-IT"/>
        </w:rPr>
        <w:t xml:space="preserve"> </w:t>
      </w:r>
      <w:r>
        <w:rPr>
          <w:szCs w:val="24"/>
          <w:lang w:val="it-IT"/>
        </w:rPr>
        <w:t>garanzia</w:t>
      </w:r>
      <w:r>
        <w:rPr>
          <w:spacing w:val="-4"/>
          <w:szCs w:val="24"/>
          <w:lang w:val="it-IT"/>
        </w:rPr>
        <w:t xml:space="preserve"> </w:t>
      </w:r>
      <w:r>
        <w:rPr>
          <w:szCs w:val="24"/>
          <w:lang w:val="it-IT"/>
        </w:rPr>
        <w:t>dei</w:t>
      </w:r>
      <w:r>
        <w:rPr>
          <w:spacing w:val="-1"/>
          <w:szCs w:val="24"/>
          <w:lang w:val="it-IT"/>
        </w:rPr>
        <w:t xml:space="preserve"> </w:t>
      </w:r>
      <w:r>
        <w:rPr>
          <w:szCs w:val="24"/>
          <w:lang w:val="it-IT"/>
        </w:rPr>
        <w:t>rischi</w:t>
      </w:r>
      <w:r>
        <w:rPr>
          <w:spacing w:val="-3"/>
          <w:szCs w:val="24"/>
          <w:lang w:val="it-IT"/>
        </w:rPr>
        <w:t xml:space="preserve"> </w:t>
      </w:r>
      <w:r>
        <w:rPr>
          <w:szCs w:val="24"/>
          <w:lang w:val="it-IT"/>
        </w:rPr>
        <w:t>connessi</w:t>
      </w:r>
      <w:r>
        <w:rPr>
          <w:spacing w:val="-3"/>
          <w:szCs w:val="24"/>
          <w:lang w:val="it-IT"/>
        </w:rPr>
        <w:t xml:space="preserve"> </w:t>
      </w:r>
      <w:r>
        <w:rPr>
          <w:szCs w:val="24"/>
          <w:lang w:val="it-IT"/>
        </w:rPr>
        <w:t>alle</w:t>
      </w:r>
      <w:r>
        <w:rPr>
          <w:spacing w:val="-4"/>
          <w:szCs w:val="24"/>
          <w:lang w:val="it-IT"/>
        </w:rPr>
        <w:t xml:space="preserve"> </w:t>
      </w:r>
      <w:r>
        <w:rPr>
          <w:szCs w:val="24"/>
          <w:lang w:val="it-IT"/>
        </w:rPr>
        <w:t>attività,</w:t>
      </w:r>
      <w:r>
        <w:rPr>
          <w:spacing w:val="-4"/>
          <w:szCs w:val="24"/>
          <w:lang w:val="it-IT"/>
        </w:rPr>
        <w:t xml:space="preserve"> </w:t>
      </w:r>
      <w:r>
        <w:rPr>
          <w:szCs w:val="24"/>
          <w:lang w:val="it-IT"/>
        </w:rPr>
        <w:t>l’Ente attuatore partner è invitato a sottoscrivere, e a darne comunicazione al Comune di Partinico, opportuna Polizza per</w:t>
      </w:r>
      <w:r>
        <w:rPr>
          <w:spacing w:val="-18"/>
          <w:szCs w:val="24"/>
          <w:lang w:val="it-IT"/>
        </w:rPr>
        <w:t xml:space="preserve"> </w:t>
      </w:r>
      <w:r>
        <w:rPr>
          <w:szCs w:val="24"/>
          <w:lang w:val="it-IT"/>
        </w:rPr>
        <w:t>responsabilità</w:t>
      </w:r>
      <w:r>
        <w:rPr>
          <w:spacing w:val="-17"/>
          <w:szCs w:val="24"/>
          <w:lang w:val="it-IT"/>
        </w:rPr>
        <w:t xml:space="preserve"> </w:t>
      </w:r>
      <w:r>
        <w:rPr>
          <w:szCs w:val="24"/>
          <w:lang w:val="it-IT"/>
        </w:rPr>
        <w:t>civile</w:t>
      </w:r>
      <w:r>
        <w:rPr>
          <w:spacing w:val="-18"/>
          <w:szCs w:val="24"/>
          <w:lang w:val="it-IT"/>
        </w:rPr>
        <w:t xml:space="preserve"> </w:t>
      </w:r>
      <w:r>
        <w:rPr>
          <w:szCs w:val="24"/>
          <w:lang w:val="it-IT"/>
        </w:rPr>
        <w:t>per</w:t>
      </w:r>
      <w:r>
        <w:rPr>
          <w:spacing w:val="-17"/>
          <w:szCs w:val="24"/>
          <w:lang w:val="it-IT"/>
        </w:rPr>
        <w:t xml:space="preserve"> </w:t>
      </w:r>
      <w:r>
        <w:rPr>
          <w:szCs w:val="24"/>
          <w:lang w:val="it-IT"/>
        </w:rPr>
        <w:t>danni</w:t>
      </w:r>
      <w:r>
        <w:rPr>
          <w:spacing w:val="-18"/>
          <w:szCs w:val="24"/>
          <w:lang w:val="it-IT"/>
        </w:rPr>
        <w:t xml:space="preserve"> </w:t>
      </w:r>
      <w:r>
        <w:rPr>
          <w:szCs w:val="24"/>
          <w:lang w:val="it-IT"/>
        </w:rPr>
        <w:t>a</w:t>
      </w:r>
      <w:r>
        <w:rPr>
          <w:spacing w:val="-18"/>
          <w:szCs w:val="24"/>
          <w:lang w:val="it-IT"/>
        </w:rPr>
        <w:t xml:space="preserve"> </w:t>
      </w:r>
      <w:r>
        <w:rPr>
          <w:szCs w:val="24"/>
          <w:lang w:val="it-IT"/>
        </w:rPr>
        <w:t>cose</w:t>
      </w:r>
      <w:r>
        <w:rPr>
          <w:spacing w:val="-17"/>
          <w:szCs w:val="24"/>
          <w:lang w:val="it-IT"/>
        </w:rPr>
        <w:t xml:space="preserve"> </w:t>
      </w:r>
      <w:r>
        <w:rPr>
          <w:szCs w:val="24"/>
          <w:lang w:val="it-IT"/>
        </w:rPr>
        <w:t>e</w:t>
      </w:r>
      <w:r>
        <w:rPr>
          <w:spacing w:val="-18"/>
          <w:szCs w:val="24"/>
          <w:lang w:val="it-IT"/>
        </w:rPr>
        <w:t xml:space="preserve"> </w:t>
      </w:r>
      <w:r>
        <w:rPr>
          <w:szCs w:val="24"/>
          <w:lang w:val="it-IT"/>
        </w:rPr>
        <w:t>persone, causati o subiti dai propri dipendenti, soci, prestatori o altri addetti che partecipano alle attività, ed in ogni caso, verso terzi, con massimali idonei per sinistro, per persona e per danni a cose.</w:t>
      </w:r>
    </w:p>
    <w:p>
      <w:pPr>
        <w:pStyle w:val="Normal"/>
        <w:rPr>
          <w:b/>
          <w:lang w:val="it-IT"/>
        </w:rPr>
      </w:pPr>
      <w:r>
        <w:rPr>
          <w:b/>
          <w:lang w:val="it-IT"/>
        </w:rPr>
      </w:r>
    </w:p>
    <w:p>
      <w:pPr>
        <w:pStyle w:val="Normal"/>
        <w:ind w:end="3"/>
        <w:jc w:val="both"/>
        <w:rPr>
          <w:rFonts w:eastAsia="Verdana"/>
          <w:szCs w:val="24"/>
          <w:lang w:val="it-IT"/>
        </w:rPr>
      </w:pPr>
      <w:r>
        <w:rPr>
          <w:szCs w:val="24"/>
          <w:lang w:val="it-IT"/>
        </w:rPr>
        <w:t>Il Comune, a mezzo del proprio servizio sociale professionale, attraverso rilevazioni preso  i beneficiari o con altre idonee modalità, verifica</w:t>
      </w:r>
      <w:r>
        <w:rPr>
          <w:rFonts w:eastAsia="Verdana"/>
          <w:spacing w:val="-17"/>
          <w:szCs w:val="24"/>
          <w:lang w:val="it-IT"/>
        </w:rPr>
        <w:t xml:space="preserve"> </w:t>
      </w:r>
      <w:r>
        <w:rPr>
          <w:rFonts w:eastAsia="Verdana"/>
          <w:szCs w:val="24"/>
          <w:lang w:val="it-IT"/>
        </w:rPr>
        <w:t>periodicamente</w:t>
      </w:r>
      <w:r>
        <w:rPr>
          <w:rFonts w:eastAsia="Verdana"/>
          <w:spacing w:val="-18"/>
          <w:szCs w:val="24"/>
          <w:lang w:val="it-IT"/>
        </w:rPr>
        <w:t xml:space="preserve"> </w:t>
      </w:r>
      <w:r>
        <w:rPr>
          <w:rFonts w:eastAsia="Verdana"/>
          <w:szCs w:val="24"/>
          <w:lang w:val="it-IT"/>
        </w:rPr>
        <w:t>quantità</w:t>
      </w:r>
      <w:r>
        <w:rPr>
          <w:rFonts w:eastAsia="Verdana"/>
          <w:spacing w:val="-17"/>
          <w:szCs w:val="24"/>
          <w:lang w:val="it-IT"/>
        </w:rPr>
        <w:t xml:space="preserve"> </w:t>
      </w:r>
      <w:r>
        <w:rPr>
          <w:rFonts w:eastAsia="Verdana"/>
          <w:szCs w:val="24"/>
          <w:lang w:val="it-IT"/>
        </w:rPr>
        <w:t>e</w:t>
      </w:r>
      <w:r>
        <w:rPr>
          <w:rFonts w:eastAsia="Verdana"/>
          <w:spacing w:val="-18"/>
          <w:szCs w:val="24"/>
          <w:lang w:val="it-IT"/>
        </w:rPr>
        <w:t xml:space="preserve"> </w:t>
      </w:r>
      <w:r>
        <w:rPr>
          <w:rFonts w:eastAsia="Verdana"/>
          <w:szCs w:val="24"/>
          <w:lang w:val="it-IT"/>
        </w:rPr>
        <w:t>qualità</w:t>
      </w:r>
      <w:r>
        <w:rPr>
          <w:rFonts w:eastAsia="Verdana"/>
          <w:spacing w:val="-17"/>
          <w:szCs w:val="24"/>
          <w:lang w:val="it-IT"/>
        </w:rPr>
        <w:t xml:space="preserve"> </w:t>
      </w:r>
      <w:r>
        <w:rPr>
          <w:rFonts w:eastAsia="Verdana"/>
          <w:szCs w:val="24"/>
          <w:lang w:val="it-IT"/>
        </w:rPr>
        <w:t>dei</w:t>
      </w:r>
      <w:r>
        <w:rPr>
          <w:rFonts w:eastAsia="Verdana"/>
          <w:spacing w:val="-16"/>
          <w:szCs w:val="24"/>
          <w:lang w:val="it-IT"/>
        </w:rPr>
        <w:t xml:space="preserve"> </w:t>
      </w:r>
      <w:r>
        <w:rPr>
          <w:rFonts w:eastAsia="Verdana"/>
          <w:szCs w:val="24"/>
          <w:lang w:val="it-IT"/>
        </w:rPr>
        <w:t>servizi</w:t>
      </w:r>
      <w:r>
        <w:rPr>
          <w:rFonts w:eastAsia="Verdana"/>
          <w:spacing w:val="-16"/>
          <w:szCs w:val="24"/>
          <w:lang w:val="it-IT"/>
        </w:rPr>
        <w:t xml:space="preserve"> </w:t>
      </w:r>
      <w:r>
        <w:rPr>
          <w:rFonts w:eastAsia="Verdana"/>
          <w:szCs w:val="24"/>
          <w:lang w:val="it-IT"/>
        </w:rPr>
        <w:t>resi</w:t>
      </w:r>
      <w:r>
        <w:rPr>
          <w:rFonts w:eastAsia="Verdana"/>
          <w:spacing w:val="-18"/>
          <w:szCs w:val="24"/>
          <w:lang w:val="it-IT"/>
        </w:rPr>
        <w:t xml:space="preserve"> </w:t>
      </w:r>
      <w:r>
        <w:rPr>
          <w:rFonts w:eastAsia="Verdana"/>
          <w:szCs w:val="24"/>
          <w:lang w:val="it-IT"/>
        </w:rPr>
        <w:t>dall’ETS</w:t>
      </w:r>
      <w:r>
        <w:rPr>
          <w:rFonts w:eastAsia="Verdana"/>
          <w:spacing w:val="-17"/>
          <w:szCs w:val="24"/>
          <w:lang w:val="it-IT"/>
        </w:rPr>
        <w:t xml:space="preserve"> </w:t>
      </w:r>
      <w:r>
        <w:rPr>
          <w:rFonts w:eastAsia="Verdana"/>
          <w:szCs w:val="24"/>
          <w:lang w:val="it-IT"/>
        </w:rPr>
        <w:t>sottoscrittore, riservandosi di apportare e condividere tutte le variazioni che dovesse ritenere utili ai fini della buona riuscita delle azioni oggetto della convenzione, senza che ciò comporti ulteriori oneri a carico dell’ETS sottoscrittore, che sono tenuti ad apportare le variazioni richieste.</w:t>
      </w:r>
    </w:p>
    <w:p>
      <w:pPr>
        <w:pStyle w:val="Normal"/>
        <w:ind w:start="140" w:end="3"/>
        <w:jc w:val="both"/>
        <w:rPr>
          <w:rFonts w:eastAsia="Verdana"/>
          <w:szCs w:val="24"/>
          <w:lang w:val="it-IT"/>
        </w:rPr>
      </w:pPr>
      <w:r>
        <w:rPr>
          <w:rFonts w:eastAsia="Verdana"/>
          <w:szCs w:val="24"/>
          <w:lang w:val="it-IT"/>
        </w:rPr>
      </w:r>
    </w:p>
    <w:p>
      <w:pPr>
        <w:pStyle w:val="Normal"/>
        <w:ind w:end="3"/>
        <w:jc w:val="both"/>
        <w:rPr>
          <w:rFonts w:eastAsia="Verdana"/>
          <w:b/>
          <w:szCs w:val="24"/>
          <w:lang w:val="it-IT"/>
        </w:rPr>
      </w:pPr>
      <w:r>
        <w:rPr>
          <w:rFonts w:eastAsia="Verdana"/>
          <w:b/>
          <w:szCs w:val="24"/>
          <w:lang w:val="it-IT"/>
        </w:rPr>
        <w:t>Art. 10. Risoluzione e Recesso</w:t>
      </w:r>
    </w:p>
    <w:p>
      <w:pPr>
        <w:pStyle w:val="BodyText"/>
        <w:spacing w:before="1" w:after="0"/>
        <w:ind w:end="3"/>
        <w:jc w:val="both"/>
        <w:rPr>
          <w:szCs w:val="24"/>
          <w:lang w:val="it-IT"/>
        </w:rPr>
      </w:pPr>
      <w:r>
        <w:rPr>
          <w:szCs w:val="24"/>
          <w:lang w:val="it-IT"/>
        </w:rPr>
        <w:t>Ai sensi dell’articolo 1456 del Codice civile, il Comune ha facoltà di risolvere la presente convenzione nei confronti dell’ETS coinvolto, per ogni violazione o inadempimento delle obbligazioni assunte. Inoltre, il Comune può risolvere la convenzione nei seguenti ulteriori casi:</w:t>
      </w:r>
    </w:p>
    <w:p>
      <w:pPr>
        <w:pStyle w:val="ListParagraph"/>
        <w:numPr>
          <w:ilvl w:val="0"/>
          <w:numId w:val="7"/>
        </w:numPr>
        <w:tabs>
          <w:tab w:val="clear" w:pos="720"/>
          <w:tab w:val="left" w:pos="284" w:leader="none"/>
        </w:tabs>
        <w:spacing w:lineRule="auto" w:line="252"/>
        <w:ind w:hanging="426" w:start="426" w:end="3"/>
        <w:jc w:val="both"/>
        <w:rPr>
          <w:szCs w:val="24"/>
          <w:lang w:val="it-IT"/>
        </w:rPr>
      </w:pPr>
      <w:r>
        <w:rPr>
          <w:szCs w:val="24"/>
          <w:lang w:val="it-IT"/>
        </w:rPr>
        <w:t xml:space="preserve"> </w:t>
      </w:r>
      <w:r>
        <w:rPr>
          <w:szCs w:val="24"/>
          <w:lang w:val="it-IT"/>
        </w:rPr>
        <w:t>Qualora</w:t>
      </w:r>
      <w:r>
        <w:rPr>
          <w:spacing w:val="-3"/>
          <w:szCs w:val="24"/>
          <w:lang w:val="it-IT"/>
        </w:rPr>
        <w:t xml:space="preserve"> </w:t>
      </w:r>
      <w:r>
        <w:rPr>
          <w:szCs w:val="24"/>
          <w:lang w:val="it-IT"/>
        </w:rPr>
        <w:t>l’ETS</w:t>
      </w:r>
      <w:r>
        <w:rPr>
          <w:spacing w:val="-1"/>
          <w:szCs w:val="24"/>
          <w:lang w:val="it-IT"/>
        </w:rPr>
        <w:t xml:space="preserve"> </w:t>
      </w:r>
      <w:r>
        <w:rPr>
          <w:szCs w:val="24"/>
          <w:lang w:val="it-IT"/>
        </w:rPr>
        <w:t>vìoli</w:t>
      </w:r>
      <w:r>
        <w:rPr>
          <w:spacing w:val="-3"/>
          <w:szCs w:val="24"/>
          <w:lang w:val="it-IT"/>
        </w:rPr>
        <w:t xml:space="preserve"> </w:t>
      </w:r>
      <w:r>
        <w:rPr>
          <w:szCs w:val="24"/>
          <w:lang w:val="it-IT"/>
        </w:rPr>
        <w:t>leggi,</w:t>
      </w:r>
      <w:r>
        <w:rPr>
          <w:spacing w:val="-1"/>
          <w:szCs w:val="24"/>
          <w:lang w:val="it-IT"/>
        </w:rPr>
        <w:t xml:space="preserve"> </w:t>
      </w:r>
      <w:r>
        <w:rPr>
          <w:szCs w:val="24"/>
          <w:lang w:val="it-IT"/>
        </w:rPr>
        <w:t>regolamenti</w:t>
      </w:r>
      <w:r>
        <w:rPr>
          <w:spacing w:val="-3"/>
          <w:szCs w:val="24"/>
          <w:lang w:val="it-IT"/>
        </w:rPr>
        <w:t xml:space="preserve"> </w:t>
      </w:r>
      <w:r>
        <w:rPr>
          <w:szCs w:val="24"/>
          <w:lang w:val="it-IT"/>
        </w:rPr>
        <w:t>anche</w:t>
      </w:r>
      <w:r>
        <w:rPr>
          <w:spacing w:val="-1"/>
          <w:szCs w:val="24"/>
          <w:lang w:val="it-IT"/>
        </w:rPr>
        <w:t xml:space="preserve"> </w:t>
      </w:r>
      <w:r>
        <w:rPr>
          <w:szCs w:val="24"/>
          <w:lang w:val="it-IT"/>
        </w:rPr>
        <w:t>comunali,</w:t>
      </w:r>
      <w:r>
        <w:rPr>
          <w:spacing w:val="-3"/>
          <w:szCs w:val="24"/>
          <w:lang w:val="it-IT"/>
        </w:rPr>
        <w:t xml:space="preserve"> </w:t>
      </w:r>
      <w:r>
        <w:rPr>
          <w:szCs w:val="24"/>
          <w:lang w:val="it-IT"/>
        </w:rPr>
        <w:t>ordinanze</w:t>
      </w:r>
      <w:r>
        <w:rPr>
          <w:spacing w:val="-2"/>
          <w:szCs w:val="24"/>
          <w:lang w:val="it-IT"/>
        </w:rPr>
        <w:t xml:space="preserve"> </w:t>
      </w:r>
      <w:r>
        <w:rPr>
          <w:szCs w:val="24"/>
          <w:lang w:val="it-IT"/>
        </w:rPr>
        <w:t>o</w:t>
      </w:r>
      <w:r>
        <w:rPr>
          <w:spacing w:val="-4"/>
          <w:szCs w:val="24"/>
          <w:lang w:val="it-IT"/>
        </w:rPr>
        <w:t xml:space="preserve"> </w:t>
      </w:r>
      <w:r>
        <w:rPr>
          <w:szCs w:val="24"/>
          <w:lang w:val="it-IT"/>
        </w:rPr>
        <w:t>prescrizioni</w:t>
      </w:r>
      <w:r>
        <w:rPr>
          <w:spacing w:val="-3"/>
          <w:szCs w:val="24"/>
          <w:lang w:val="it-IT"/>
        </w:rPr>
        <w:t xml:space="preserve"> </w:t>
      </w:r>
      <w:r>
        <w:rPr>
          <w:szCs w:val="24"/>
          <w:lang w:val="it-IT"/>
        </w:rPr>
        <w:t>delle</w:t>
      </w:r>
      <w:r>
        <w:rPr>
          <w:spacing w:val="-2"/>
          <w:szCs w:val="24"/>
          <w:lang w:val="it-IT"/>
        </w:rPr>
        <w:t xml:space="preserve"> </w:t>
      </w:r>
      <w:r>
        <w:rPr>
          <w:szCs w:val="24"/>
          <w:lang w:val="it-IT"/>
        </w:rPr>
        <w:t xml:space="preserve">autorità </w:t>
      </w:r>
      <w:r>
        <w:rPr>
          <w:spacing w:val="-2"/>
          <w:szCs w:val="24"/>
          <w:lang w:val="it-IT"/>
        </w:rPr>
        <w:t>competenti;</w:t>
      </w:r>
    </w:p>
    <w:p>
      <w:pPr>
        <w:pStyle w:val="ListParagraph"/>
        <w:numPr>
          <w:ilvl w:val="0"/>
          <w:numId w:val="7"/>
        </w:numPr>
        <w:tabs>
          <w:tab w:val="clear" w:pos="720"/>
          <w:tab w:val="left" w:pos="284" w:leader="none"/>
        </w:tabs>
        <w:spacing w:lineRule="auto" w:line="252"/>
        <w:ind w:hanging="426" w:start="426" w:end="3"/>
        <w:jc w:val="both"/>
        <w:rPr>
          <w:szCs w:val="24"/>
          <w:lang w:val="it-IT"/>
        </w:rPr>
      </w:pPr>
      <w:r>
        <w:rPr>
          <w:szCs w:val="24"/>
          <w:lang w:val="it-IT"/>
        </w:rPr>
        <w:t>Qualora l’ETS venga sciolto e posto in liquidazione, ovvero si determini una sostanziale modifica nell’assetto associativo tale da far venir meno il rapporto fiduciario con il Comune.</w:t>
      </w:r>
    </w:p>
    <w:p>
      <w:pPr>
        <w:pStyle w:val="Normal"/>
        <w:tabs>
          <w:tab w:val="clear" w:pos="720"/>
          <w:tab w:val="left" w:pos="501" w:leader="none"/>
        </w:tabs>
        <w:spacing w:lineRule="auto" w:line="252"/>
        <w:ind w:end="3"/>
        <w:jc w:val="both"/>
        <w:rPr>
          <w:szCs w:val="24"/>
          <w:lang w:val="it-IT"/>
        </w:rPr>
      </w:pPr>
      <w:r>
        <w:rPr>
          <w:szCs w:val="24"/>
          <w:lang w:val="it-IT"/>
        </w:rPr>
        <w:t xml:space="preserve">La risoluzione è efficace decorsi giorni trenta dalla comunicazione in forma scritta ad opera del </w:t>
      </w:r>
      <w:r>
        <w:rPr>
          <w:spacing w:val="-2"/>
          <w:szCs w:val="24"/>
          <w:lang w:val="it-IT"/>
        </w:rPr>
        <w:t xml:space="preserve">Comune. </w:t>
      </w:r>
      <w:r>
        <w:rPr>
          <w:szCs w:val="24"/>
          <w:lang w:val="it-IT"/>
        </w:rPr>
        <w:t>Le comunicazioni di sospensione, interruzione e risoluzione della convenzione devono avvenire mediante posta elettronica certificata. È prevista per ciascuna delle parti la possibilità di recedere dalla presente convenzione, previa comunicazione di richiesta motivata con preavviso di almeno 90 giorni.</w:t>
      </w:r>
    </w:p>
    <w:p>
      <w:pPr>
        <w:pStyle w:val="Normal"/>
        <w:rPr>
          <w:b/>
          <w:lang w:val="it-IT"/>
        </w:rPr>
      </w:pPr>
      <w:r>
        <w:rPr>
          <w:b/>
          <w:lang w:val="it-IT"/>
        </w:rPr>
      </w:r>
    </w:p>
    <w:p>
      <w:pPr>
        <w:pStyle w:val="Normal"/>
        <w:rPr>
          <w:b/>
          <w:lang w:val="it-IT"/>
        </w:rPr>
      </w:pPr>
      <w:r>
        <w:rPr>
          <w:b/>
          <w:lang w:val="it-IT"/>
        </w:rPr>
        <w:t>Art.</w:t>
      </w:r>
      <w:r>
        <w:rPr>
          <w:b/>
          <w:spacing w:val="-5"/>
          <w:lang w:val="it-IT"/>
        </w:rPr>
        <w:t xml:space="preserve"> </w:t>
      </w:r>
      <w:r>
        <w:rPr>
          <w:b/>
          <w:lang w:val="it-IT"/>
        </w:rPr>
        <w:t>11.</w:t>
      </w:r>
      <w:r>
        <w:rPr>
          <w:b/>
          <w:spacing w:val="-4"/>
          <w:lang w:val="it-IT"/>
        </w:rPr>
        <w:t xml:space="preserve"> </w:t>
      </w:r>
      <w:r>
        <w:rPr>
          <w:b/>
          <w:lang w:val="it-IT"/>
        </w:rPr>
        <w:t>Iniziative</w:t>
      </w:r>
      <w:r>
        <w:rPr>
          <w:b/>
          <w:spacing w:val="-4"/>
          <w:lang w:val="it-IT"/>
        </w:rPr>
        <w:t xml:space="preserve"> </w:t>
      </w:r>
      <w:r>
        <w:rPr>
          <w:b/>
          <w:spacing w:val="-2"/>
          <w:lang w:val="it-IT"/>
        </w:rPr>
        <w:t>straordinarie</w:t>
      </w:r>
    </w:p>
    <w:p>
      <w:pPr>
        <w:pStyle w:val="BodyText"/>
        <w:jc w:val="both"/>
        <w:rPr>
          <w:spacing w:val="-2"/>
          <w:lang w:val="it-IT"/>
        </w:rPr>
      </w:pPr>
      <w:r>
        <w:rPr>
          <w:lang w:val="it-IT"/>
        </w:rPr>
        <w:t>Il Comune e l’Ente Attuatore potranno concordare la realizzazione in collaborazione di ulteriori iniziative</w:t>
      </w:r>
      <w:r>
        <w:rPr>
          <w:spacing w:val="-1"/>
          <w:lang w:val="it-IT"/>
        </w:rPr>
        <w:t xml:space="preserve"> </w:t>
      </w:r>
      <w:r>
        <w:rPr>
          <w:lang w:val="it-IT"/>
        </w:rPr>
        <w:t>a favore</w:t>
      </w:r>
      <w:r>
        <w:rPr>
          <w:spacing w:val="-3"/>
          <w:lang w:val="it-IT"/>
        </w:rPr>
        <w:t xml:space="preserve"> </w:t>
      </w:r>
      <w:r>
        <w:rPr>
          <w:lang w:val="it-IT"/>
        </w:rPr>
        <w:t>della popolazione anziana partinicese.</w:t>
      </w:r>
      <w:r>
        <w:rPr>
          <w:spacing w:val="-1"/>
          <w:lang w:val="it-IT"/>
        </w:rPr>
        <w:t xml:space="preserve"> </w:t>
      </w:r>
      <w:r>
        <w:rPr>
          <w:lang w:val="it-IT"/>
        </w:rPr>
        <w:t>Per</w:t>
      </w:r>
      <w:r>
        <w:rPr>
          <w:spacing w:val="-2"/>
          <w:lang w:val="it-IT"/>
        </w:rPr>
        <w:t xml:space="preserve"> </w:t>
      </w:r>
      <w:r>
        <w:rPr>
          <w:lang w:val="it-IT"/>
        </w:rPr>
        <w:t>tali</w:t>
      </w:r>
      <w:r>
        <w:rPr>
          <w:spacing w:val="-1"/>
          <w:lang w:val="it-IT"/>
        </w:rPr>
        <w:t xml:space="preserve"> </w:t>
      </w:r>
      <w:r>
        <w:rPr>
          <w:lang w:val="it-IT"/>
        </w:rPr>
        <w:t>iniziative</w:t>
      </w:r>
      <w:r>
        <w:rPr>
          <w:spacing w:val="-1"/>
          <w:lang w:val="it-IT"/>
        </w:rPr>
        <w:t xml:space="preserve"> </w:t>
      </w:r>
      <w:r>
        <w:rPr>
          <w:lang w:val="it-IT"/>
        </w:rPr>
        <w:t>Amministrazione e l’Ente</w:t>
      </w:r>
      <w:r>
        <w:rPr>
          <w:spacing w:val="-2"/>
          <w:lang w:val="it-IT"/>
        </w:rPr>
        <w:t xml:space="preserve"> A</w:t>
      </w:r>
      <w:r>
        <w:rPr>
          <w:lang w:val="it-IT"/>
        </w:rPr>
        <w:t xml:space="preserve">ttuatore prenderanno specifici accordi. In particolare, le iniziative potranno riguardare i seguenti campi </w:t>
      </w:r>
      <w:r>
        <w:rPr>
          <w:spacing w:val="-2"/>
          <w:lang w:val="it-IT"/>
        </w:rPr>
        <w:t>d’attività:</w:t>
      </w:r>
    </w:p>
    <w:p>
      <w:pPr>
        <w:pStyle w:val="BodyText"/>
        <w:numPr>
          <w:ilvl w:val="0"/>
          <w:numId w:val="1"/>
        </w:numPr>
        <w:jc w:val="both"/>
        <w:rPr>
          <w:lang w:val="it-IT"/>
        </w:rPr>
      </w:pPr>
      <w:r>
        <w:rPr>
          <w:lang w:val="it-IT"/>
        </w:rPr>
        <w:t xml:space="preserve">Indagini socio-economiche sulla popolazione anziana ed iniziative rivolte specificatamente agli </w:t>
      </w:r>
      <w:r>
        <w:rPr>
          <w:spacing w:val="-2"/>
          <w:lang w:val="it-IT"/>
        </w:rPr>
        <w:t>stessi;</w:t>
      </w:r>
    </w:p>
    <w:p>
      <w:pPr>
        <w:pStyle w:val="BodyText"/>
        <w:numPr>
          <w:ilvl w:val="0"/>
          <w:numId w:val="1"/>
        </w:numPr>
        <w:jc w:val="both"/>
        <w:rPr>
          <w:lang w:val="it-IT"/>
        </w:rPr>
      </w:pPr>
      <w:r>
        <w:rPr>
          <w:lang w:val="it-IT"/>
        </w:rPr>
        <w:t>Attività di supporto ai servizi sociali, ed in generale a tutte quelle iniziative che si configurano</w:t>
      </w:r>
      <w:r>
        <w:rPr>
          <w:spacing w:val="80"/>
          <w:lang w:val="it-IT"/>
        </w:rPr>
        <w:t xml:space="preserve"> </w:t>
      </w:r>
      <w:r>
        <w:rPr>
          <w:lang w:val="it-IT"/>
        </w:rPr>
        <w:t>come volontariato sociale;</w:t>
      </w:r>
    </w:p>
    <w:p>
      <w:pPr>
        <w:pStyle w:val="BodyText"/>
        <w:numPr>
          <w:ilvl w:val="0"/>
          <w:numId w:val="1"/>
        </w:numPr>
        <w:jc w:val="both"/>
        <w:rPr>
          <w:lang w:val="it-IT"/>
        </w:rPr>
      </w:pPr>
      <w:r>
        <w:rPr>
          <w:spacing w:val="-2"/>
          <w:lang w:val="it-IT"/>
        </w:rPr>
        <w:t>Iniziative</w:t>
      </w:r>
      <w:r>
        <w:rPr>
          <w:lang w:val="it-IT"/>
        </w:rPr>
        <w:t xml:space="preserve"> </w:t>
      </w:r>
      <w:r>
        <w:rPr>
          <w:spacing w:val="-2"/>
          <w:lang w:val="it-IT"/>
        </w:rPr>
        <w:t>culturali,</w:t>
      </w:r>
      <w:r>
        <w:rPr>
          <w:lang w:val="it-IT"/>
        </w:rPr>
        <w:t xml:space="preserve"> </w:t>
      </w:r>
      <w:r>
        <w:rPr>
          <w:spacing w:val="-2"/>
          <w:lang w:val="it-IT"/>
        </w:rPr>
        <w:t>socio-ricreative</w:t>
      </w:r>
      <w:r>
        <w:rPr>
          <w:lang w:val="it-IT"/>
        </w:rPr>
        <w:t xml:space="preserve"> </w:t>
      </w:r>
      <w:r>
        <w:rPr>
          <w:spacing w:val="-10"/>
          <w:lang w:val="it-IT"/>
        </w:rPr>
        <w:t>e</w:t>
      </w:r>
      <w:r>
        <w:rPr>
          <w:lang w:val="it-IT"/>
        </w:rPr>
        <w:t xml:space="preserve"> </w:t>
      </w:r>
      <w:r>
        <w:rPr>
          <w:spacing w:val="-2"/>
          <w:lang w:val="it-IT"/>
        </w:rPr>
        <w:t>solidaristiche</w:t>
      </w:r>
      <w:r>
        <w:rPr>
          <w:lang w:val="it-IT"/>
        </w:rPr>
        <w:t xml:space="preserve"> </w:t>
      </w:r>
      <w:r>
        <w:rPr>
          <w:spacing w:val="-2"/>
          <w:lang w:val="it-IT"/>
        </w:rPr>
        <w:t>organizzate</w:t>
      </w:r>
      <w:r>
        <w:rPr>
          <w:lang w:val="it-IT"/>
        </w:rPr>
        <w:t xml:space="preserve"> dall’Amministrazione Comunale e dall’Ente Attuatore</w:t>
      </w:r>
      <w:r>
        <w:rPr>
          <w:spacing w:val="-2"/>
          <w:lang w:val="it-IT"/>
        </w:rPr>
        <w:t xml:space="preserve"> congiuntamente</w:t>
      </w:r>
      <w:r>
        <w:rPr>
          <w:lang w:val="it-IT"/>
        </w:rPr>
        <w:t>;</w:t>
      </w:r>
    </w:p>
    <w:p>
      <w:pPr>
        <w:pStyle w:val="BodyText"/>
        <w:numPr>
          <w:ilvl w:val="0"/>
          <w:numId w:val="1"/>
        </w:numPr>
        <w:jc w:val="both"/>
        <w:rPr>
          <w:lang w:val="it-IT"/>
        </w:rPr>
      </w:pPr>
      <w:r>
        <w:rPr>
          <w:lang w:val="it-IT"/>
        </w:rPr>
        <w:t>Altre</w:t>
      </w:r>
      <w:r>
        <w:rPr>
          <w:spacing w:val="-4"/>
          <w:lang w:val="it-IT"/>
        </w:rPr>
        <w:t xml:space="preserve"> </w:t>
      </w:r>
      <w:r>
        <w:rPr>
          <w:lang w:val="it-IT"/>
        </w:rPr>
        <w:t>attività</w:t>
      </w:r>
      <w:r>
        <w:rPr>
          <w:spacing w:val="-6"/>
          <w:lang w:val="it-IT"/>
        </w:rPr>
        <w:t xml:space="preserve"> </w:t>
      </w:r>
      <w:r>
        <w:rPr>
          <w:lang w:val="it-IT"/>
        </w:rPr>
        <w:t>di</w:t>
      </w:r>
      <w:r>
        <w:rPr>
          <w:spacing w:val="-6"/>
          <w:lang w:val="it-IT"/>
        </w:rPr>
        <w:t xml:space="preserve"> </w:t>
      </w:r>
      <w:r>
        <w:rPr>
          <w:lang w:val="it-IT"/>
        </w:rPr>
        <w:t>supporto</w:t>
      </w:r>
      <w:r>
        <w:rPr>
          <w:spacing w:val="-8"/>
          <w:lang w:val="it-IT"/>
        </w:rPr>
        <w:t xml:space="preserve"> </w:t>
      </w:r>
      <w:r>
        <w:rPr>
          <w:lang w:val="it-IT"/>
        </w:rPr>
        <w:t>alle</w:t>
      </w:r>
      <w:r>
        <w:rPr>
          <w:spacing w:val="-5"/>
          <w:lang w:val="it-IT"/>
        </w:rPr>
        <w:t xml:space="preserve"> </w:t>
      </w:r>
      <w:r>
        <w:rPr>
          <w:lang w:val="it-IT"/>
        </w:rPr>
        <w:t>attività</w:t>
      </w:r>
      <w:r>
        <w:rPr>
          <w:spacing w:val="-4"/>
          <w:lang w:val="it-IT"/>
        </w:rPr>
        <w:t xml:space="preserve"> </w:t>
      </w:r>
      <w:r>
        <w:rPr>
          <w:lang w:val="it-IT"/>
        </w:rPr>
        <w:t>del</w:t>
      </w:r>
      <w:r>
        <w:rPr>
          <w:spacing w:val="-7"/>
          <w:lang w:val="it-IT"/>
        </w:rPr>
        <w:t xml:space="preserve"> </w:t>
      </w:r>
      <w:r>
        <w:rPr>
          <w:spacing w:val="-2"/>
          <w:lang w:val="it-IT"/>
        </w:rPr>
        <w:t>Comune.</w:t>
      </w:r>
    </w:p>
    <w:p>
      <w:pPr>
        <w:pStyle w:val="Normal"/>
        <w:jc w:val="both"/>
        <w:rPr>
          <w:b/>
          <w:lang w:val="it-IT"/>
        </w:rPr>
      </w:pPr>
      <w:r>
        <w:rPr>
          <w:b/>
          <w:lang w:val="it-IT"/>
        </w:rPr>
      </w:r>
    </w:p>
    <w:p>
      <w:pPr>
        <w:pStyle w:val="Normal"/>
        <w:jc w:val="both"/>
        <w:rPr>
          <w:b/>
          <w:lang w:val="it-IT"/>
        </w:rPr>
      </w:pPr>
      <w:r>
        <w:rPr>
          <w:b/>
          <w:lang w:val="it-IT"/>
        </w:rPr>
        <w:t>Art.13.</w:t>
      </w:r>
      <w:r>
        <w:rPr>
          <w:b/>
          <w:spacing w:val="-8"/>
          <w:lang w:val="it-IT"/>
        </w:rPr>
        <w:t xml:space="preserve"> </w:t>
      </w:r>
      <w:r>
        <w:rPr>
          <w:b/>
          <w:lang w:val="it-IT"/>
        </w:rPr>
        <w:t>Programma</w:t>
      </w:r>
      <w:r>
        <w:rPr>
          <w:b/>
          <w:spacing w:val="-8"/>
          <w:lang w:val="it-IT"/>
        </w:rPr>
        <w:t xml:space="preserve"> </w:t>
      </w:r>
      <w:r>
        <w:rPr>
          <w:b/>
          <w:lang w:val="it-IT"/>
        </w:rPr>
        <w:t xml:space="preserve">delle </w:t>
      </w:r>
      <w:r>
        <w:rPr>
          <w:b/>
          <w:spacing w:val="-2"/>
          <w:lang w:val="it-IT"/>
        </w:rPr>
        <w:t>attività</w:t>
      </w:r>
    </w:p>
    <w:p>
      <w:pPr>
        <w:pStyle w:val="BodyText"/>
        <w:jc w:val="both"/>
        <w:rPr>
          <w:lang w:val="it-IT"/>
        </w:rPr>
      </w:pPr>
      <w:r>
        <w:rPr>
          <w:lang w:val="it-IT"/>
        </w:rPr>
        <w:t>L’EAP trasmetterà  trimestralmente  all’Amministrazione Comunale il programma delle</w:t>
      </w:r>
      <w:r>
        <w:rPr>
          <w:spacing w:val="40"/>
          <w:lang w:val="it-IT"/>
        </w:rPr>
        <w:t xml:space="preserve"> </w:t>
      </w:r>
      <w:r>
        <w:rPr>
          <w:lang w:val="it-IT"/>
        </w:rPr>
        <w:t>attività  svolte nel rispetto di quanto contenuto  nella scheda progettuale. Successivamente</w:t>
      </w:r>
      <w:r>
        <w:rPr>
          <w:spacing w:val="-3"/>
          <w:lang w:val="it-IT"/>
        </w:rPr>
        <w:t xml:space="preserve"> </w:t>
      </w:r>
      <w:r>
        <w:rPr>
          <w:lang w:val="it-IT"/>
        </w:rPr>
        <w:t>verranno trasmessi, in via preventiva, gli eventuali aggiornamenti del programma.</w:t>
      </w:r>
    </w:p>
    <w:p>
      <w:pPr>
        <w:pStyle w:val="BodyText"/>
        <w:jc w:val="both"/>
        <w:rPr>
          <w:lang w:val="it-IT"/>
        </w:rPr>
      </w:pPr>
      <w:r>
        <w:rPr>
          <w:lang w:val="it-IT"/>
        </w:rPr>
        <w:t>A tale proposito, le Parti</w:t>
      </w:r>
      <w:r>
        <w:rPr>
          <w:spacing w:val="-2"/>
          <w:lang w:val="it-IT"/>
        </w:rPr>
        <w:t xml:space="preserve"> </w:t>
      </w:r>
      <w:r>
        <w:rPr>
          <w:lang w:val="it-IT"/>
        </w:rPr>
        <w:t>si danno reciprocamente</w:t>
      </w:r>
      <w:r>
        <w:rPr>
          <w:spacing w:val="-2"/>
          <w:lang w:val="it-IT"/>
        </w:rPr>
        <w:t xml:space="preserve"> </w:t>
      </w:r>
      <w:r>
        <w:rPr>
          <w:lang w:val="it-IT"/>
        </w:rPr>
        <w:t>atto che</w:t>
      </w:r>
      <w:r>
        <w:rPr>
          <w:spacing w:val="-2"/>
          <w:lang w:val="it-IT"/>
        </w:rPr>
        <w:t xml:space="preserve"> </w:t>
      </w:r>
      <w:r>
        <w:rPr>
          <w:lang w:val="it-IT"/>
        </w:rPr>
        <w:t>potrà essere</w:t>
      </w:r>
      <w:r>
        <w:rPr>
          <w:spacing w:val="-1"/>
          <w:lang w:val="it-IT"/>
        </w:rPr>
        <w:t xml:space="preserve"> </w:t>
      </w:r>
      <w:r>
        <w:rPr>
          <w:lang w:val="it-IT"/>
        </w:rPr>
        <w:t>riconvocato il Tavolo di co-progettazione per ridefinire quanto necessario e/o utile per la riuscita delle attività e il buon andamento del progetto.</w:t>
      </w:r>
    </w:p>
    <w:p>
      <w:pPr>
        <w:pStyle w:val="BodyText"/>
        <w:jc w:val="both"/>
        <w:rPr>
          <w:lang w:val="it-IT"/>
        </w:rPr>
      </w:pPr>
      <w:r>
        <w:rPr>
          <w:lang w:val="it-IT"/>
        </w:rPr>
      </w:r>
    </w:p>
    <w:p>
      <w:pPr>
        <w:pStyle w:val="Heading2"/>
        <w:ind w:start="0"/>
        <w:jc w:val="both"/>
        <w:rPr>
          <w:rFonts w:ascii="Times New Roman" w:hAnsi="Times New Roman" w:cs="Times New Roman"/>
          <w:i w:val="false"/>
          <w:lang w:val="it-IT"/>
        </w:rPr>
      </w:pPr>
      <w:r>
        <w:rPr>
          <w:rFonts w:cs="Times New Roman" w:ascii="Times New Roman" w:hAnsi="Times New Roman"/>
          <w:i w:val="false"/>
          <w:lang w:val="it-IT"/>
        </w:rPr>
        <w:t>Art.</w:t>
      </w:r>
      <w:r>
        <w:rPr>
          <w:rFonts w:cs="Times New Roman" w:ascii="Times New Roman" w:hAnsi="Times New Roman"/>
          <w:i w:val="false"/>
          <w:spacing w:val="-5"/>
          <w:lang w:val="it-IT"/>
        </w:rPr>
        <w:t xml:space="preserve"> </w:t>
      </w:r>
      <w:r>
        <w:rPr>
          <w:rFonts w:cs="Times New Roman" w:ascii="Times New Roman" w:hAnsi="Times New Roman"/>
          <w:i w:val="false"/>
          <w:lang w:val="it-IT"/>
        </w:rPr>
        <w:t>14.</w:t>
      </w:r>
      <w:r>
        <w:rPr>
          <w:rFonts w:cs="Times New Roman" w:ascii="Times New Roman" w:hAnsi="Times New Roman"/>
          <w:i w:val="false"/>
          <w:spacing w:val="-5"/>
          <w:lang w:val="it-IT"/>
        </w:rPr>
        <w:t xml:space="preserve"> </w:t>
      </w:r>
      <w:r>
        <w:rPr>
          <w:rFonts w:cs="Times New Roman" w:ascii="Times New Roman" w:hAnsi="Times New Roman"/>
          <w:i w:val="false"/>
          <w:lang w:val="it-IT"/>
        </w:rPr>
        <w:t>Partecipazione</w:t>
      </w:r>
      <w:r>
        <w:rPr>
          <w:rFonts w:cs="Times New Roman" w:ascii="Times New Roman" w:hAnsi="Times New Roman"/>
          <w:i w:val="false"/>
          <w:spacing w:val="-6"/>
          <w:lang w:val="it-IT"/>
        </w:rPr>
        <w:t xml:space="preserve"> </w:t>
      </w:r>
      <w:r>
        <w:rPr>
          <w:rFonts w:cs="Times New Roman" w:ascii="Times New Roman" w:hAnsi="Times New Roman"/>
          <w:i w:val="false"/>
          <w:lang w:val="it-IT"/>
        </w:rPr>
        <w:t>alla</w:t>
      </w:r>
      <w:r>
        <w:rPr>
          <w:rFonts w:cs="Times New Roman" w:ascii="Times New Roman" w:hAnsi="Times New Roman"/>
          <w:i w:val="false"/>
          <w:spacing w:val="-4"/>
          <w:lang w:val="it-IT"/>
        </w:rPr>
        <w:t xml:space="preserve"> </w:t>
      </w:r>
      <w:r>
        <w:rPr>
          <w:rFonts w:cs="Times New Roman" w:ascii="Times New Roman" w:hAnsi="Times New Roman"/>
          <w:i w:val="false"/>
          <w:lang w:val="it-IT"/>
        </w:rPr>
        <w:t>vita</w:t>
      </w:r>
      <w:r>
        <w:rPr>
          <w:rFonts w:cs="Times New Roman" w:ascii="Times New Roman" w:hAnsi="Times New Roman"/>
          <w:i w:val="false"/>
          <w:spacing w:val="-6"/>
          <w:lang w:val="it-IT"/>
        </w:rPr>
        <w:t xml:space="preserve"> </w:t>
      </w:r>
      <w:r>
        <w:rPr>
          <w:rFonts w:cs="Times New Roman" w:ascii="Times New Roman" w:hAnsi="Times New Roman"/>
          <w:i w:val="false"/>
          <w:spacing w:val="-2"/>
          <w:lang w:val="it-IT"/>
        </w:rPr>
        <w:t>dell’associazione</w:t>
      </w:r>
    </w:p>
    <w:p>
      <w:pPr>
        <w:pStyle w:val="BodyText"/>
        <w:jc w:val="both"/>
        <w:rPr>
          <w:lang w:val="it-IT"/>
        </w:rPr>
      </w:pPr>
      <w:r>
        <w:rPr>
          <w:lang w:val="it-IT"/>
        </w:rPr>
        <w:t>Il Sindaco e/o l’Assessore alle Politiche Sociali  possono partecipare alle riunioni dell’Ente Attuatore. Il Comune</w:t>
      </w:r>
      <w:r>
        <w:rPr>
          <w:spacing w:val="-1"/>
          <w:lang w:val="it-IT"/>
        </w:rPr>
        <w:t xml:space="preserve"> </w:t>
      </w:r>
      <w:r>
        <w:rPr>
          <w:lang w:val="it-IT"/>
        </w:rPr>
        <w:t>può</w:t>
      </w:r>
      <w:r>
        <w:rPr>
          <w:spacing w:val="-1"/>
          <w:lang w:val="it-IT"/>
        </w:rPr>
        <w:t xml:space="preserve"> </w:t>
      </w:r>
      <w:r>
        <w:rPr>
          <w:lang w:val="it-IT"/>
        </w:rPr>
        <w:t>partecipare con</w:t>
      </w:r>
      <w:r>
        <w:rPr>
          <w:spacing w:val="-1"/>
          <w:lang w:val="it-IT"/>
        </w:rPr>
        <w:t xml:space="preserve"> dipendenti a</w:t>
      </w:r>
      <w:r>
        <w:rPr>
          <w:lang w:val="it-IT"/>
        </w:rPr>
        <w:t>ppartenenti al  Settore 2 servizi alla Comunità e alla Persona  all’ eventuale aggiornamento della  programmazione e allo svolgimento delle attività dell’Ente Attuatore .</w:t>
      </w:r>
    </w:p>
    <w:p>
      <w:pPr>
        <w:pStyle w:val="Normal"/>
        <w:jc w:val="both"/>
        <w:rPr>
          <w:b/>
          <w:lang w:val="it-IT"/>
        </w:rPr>
      </w:pPr>
      <w:r>
        <w:rPr>
          <w:b/>
          <w:lang w:val="it-IT"/>
        </w:rPr>
      </w:r>
    </w:p>
    <w:p>
      <w:pPr>
        <w:pStyle w:val="Normal"/>
        <w:jc w:val="both"/>
        <w:rPr>
          <w:b/>
          <w:lang w:val="it-IT"/>
        </w:rPr>
      </w:pPr>
      <w:r>
        <w:rPr>
          <w:b/>
          <w:lang w:val="it-IT"/>
        </w:rPr>
        <w:t>Art.</w:t>
      </w:r>
      <w:r>
        <w:rPr>
          <w:b/>
          <w:spacing w:val="-2"/>
          <w:lang w:val="it-IT"/>
        </w:rPr>
        <w:t xml:space="preserve"> </w:t>
      </w:r>
      <w:r>
        <w:rPr>
          <w:b/>
          <w:lang w:val="it-IT"/>
        </w:rPr>
        <w:t>15</w:t>
      </w:r>
      <w:r>
        <w:rPr>
          <w:b/>
          <w:spacing w:val="-3"/>
          <w:lang w:val="it-IT"/>
        </w:rPr>
        <w:t xml:space="preserve">. </w:t>
      </w:r>
      <w:r>
        <w:rPr>
          <w:b/>
          <w:spacing w:val="-2"/>
          <w:lang w:val="it-IT"/>
        </w:rPr>
        <w:t>Risoluzione</w:t>
      </w:r>
    </w:p>
    <w:p>
      <w:pPr>
        <w:pStyle w:val="BodyText"/>
        <w:jc w:val="both"/>
        <w:rPr>
          <w:lang w:val="it-IT"/>
        </w:rPr>
      </w:pPr>
      <w:r>
        <w:rPr>
          <w:lang w:val="it-IT"/>
        </w:rPr>
        <w:t>Ai sensi e per gli effetti degli artt. 1453 e 1454 del Codice civile, la presente convenzione può essere risolta dalle parti in ogni momento, previa diffida ad adempiere di 15 giorni a mezzo PEC, per grave inadempienza</w:t>
      </w:r>
      <w:r>
        <w:rPr>
          <w:spacing w:val="-2"/>
          <w:lang w:val="it-IT"/>
        </w:rPr>
        <w:t xml:space="preserve"> </w:t>
      </w:r>
      <w:r>
        <w:rPr>
          <w:lang w:val="it-IT"/>
        </w:rPr>
        <w:t>degli impegni assunti. In</w:t>
      </w:r>
      <w:r>
        <w:rPr>
          <w:spacing w:val="-2"/>
          <w:lang w:val="it-IT"/>
        </w:rPr>
        <w:t xml:space="preserve"> </w:t>
      </w:r>
      <w:r>
        <w:rPr>
          <w:lang w:val="it-IT"/>
        </w:rPr>
        <w:t>caso di</w:t>
      </w:r>
      <w:r>
        <w:rPr>
          <w:spacing w:val="-1"/>
          <w:lang w:val="it-IT"/>
        </w:rPr>
        <w:t xml:space="preserve"> </w:t>
      </w:r>
      <w:r>
        <w:rPr>
          <w:lang w:val="it-IT"/>
        </w:rPr>
        <w:t>risoluzione, per inadempienza dell’Ente Attuatore, il comune liquiderà le sole spese da questi sostenute, fino al ricevimento della diffida, salvo il risarcimento del danno.</w:t>
      </w:r>
    </w:p>
    <w:p>
      <w:pPr>
        <w:pStyle w:val="BodyText"/>
        <w:jc w:val="both"/>
        <w:rPr>
          <w:lang w:val="it-IT"/>
        </w:rPr>
      </w:pPr>
      <w:r>
        <w:rPr>
          <w:lang w:val="it-IT"/>
        </w:rPr>
        <w:t xml:space="preserve">Ai sensi dell’art. 1456 del Codice civile, costituiscono clausole risolutive espresse, le seguenti </w:t>
      </w:r>
      <w:r>
        <w:rPr>
          <w:spacing w:val="-2"/>
          <w:lang w:val="it-IT"/>
        </w:rPr>
        <w:t>ipotesi:</w:t>
      </w:r>
    </w:p>
    <w:p>
      <w:pPr>
        <w:pStyle w:val="ListParagraph"/>
        <w:numPr>
          <w:ilvl w:val="0"/>
          <w:numId w:val="2"/>
        </w:numPr>
        <w:tabs>
          <w:tab w:val="clear" w:pos="720"/>
          <w:tab w:val="left" w:pos="721" w:leader="none"/>
        </w:tabs>
        <w:ind w:hanging="284" w:start="426"/>
        <w:rPr>
          <w:lang w:val="it-IT"/>
        </w:rPr>
      </w:pPr>
      <w:r>
        <w:rPr>
          <w:lang w:val="it-IT"/>
        </w:rPr>
        <w:t>Apertura</w:t>
      </w:r>
      <w:r>
        <w:rPr>
          <w:spacing w:val="-6"/>
          <w:lang w:val="it-IT"/>
        </w:rPr>
        <w:t xml:space="preserve"> </w:t>
      </w:r>
      <w:r>
        <w:rPr>
          <w:lang w:val="it-IT"/>
        </w:rPr>
        <w:t>di</w:t>
      </w:r>
      <w:r>
        <w:rPr>
          <w:spacing w:val="-4"/>
          <w:lang w:val="it-IT"/>
        </w:rPr>
        <w:t xml:space="preserve"> </w:t>
      </w:r>
      <w:r>
        <w:rPr>
          <w:lang w:val="it-IT"/>
        </w:rPr>
        <w:t>una</w:t>
      </w:r>
      <w:r>
        <w:rPr>
          <w:spacing w:val="-6"/>
          <w:lang w:val="it-IT"/>
        </w:rPr>
        <w:t xml:space="preserve"> </w:t>
      </w:r>
      <w:r>
        <w:rPr>
          <w:lang w:val="it-IT"/>
        </w:rPr>
        <w:t>procedura</w:t>
      </w:r>
      <w:r>
        <w:rPr>
          <w:spacing w:val="-4"/>
          <w:lang w:val="it-IT"/>
        </w:rPr>
        <w:t xml:space="preserve"> </w:t>
      </w:r>
      <w:r>
        <w:rPr>
          <w:lang w:val="it-IT"/>
        </w:rPr>
        <w:t>concorsuale</w:t>
      </w:r>
      <w:r>
        <w:rPr>
          <w:spacing w:val="-4"/>
          <w:lang w:val="it-IT"/>
        </w:rPr>
        <w:t xml:space="preserve"> </w:t>
      </w:r>
      <w:r>
        <w:rPr>
          <w:lang w:val="it-IT"/>
        </w:rPr>
        <w:t>o</w:t>
      </w:r>
      <w:r>
        <w:rPr>
          <w:spacing w:val="-3"/>
          <w:lang w:val="it-IT"/>
        </w:rPr>
        <w:t xml:space="preserve"> </w:t>
      </w:r>
      <w:r>
        <w:rPr>
          <w:lang w:val="it-IT"/>
        </w:rPr>
        <w:t>di</w:t>
      </w:r>
      <w:r>
        <w:rPr>
          <w:spacing w:val="-6"/>
          <w:lang w:val="it-IT"/>
        </w:rPr>
        <w:t xml:space="preserve"> </w:t>
      </w:r>
      <w:r>
        <w:rPr>
          <w:lang w:val="it-IT"/>
        </w:rPr>
        <w:t>fallimento</w:t>
      </w:r>
      <w:r>
        <w:rPr>
          <w:spacing w:val="-4"/>
          <w:lang w:val="it-IT"/>
        </w:rPr>
        <w:t xml:space="preserve"> </w:t>
      </w:r>
      <w:r>
        <w:rPr>
          <w:lang w:val="it-IT"/>
        </w:rPr>
        <w:t>a</w:t>
      </w:r>
      <w:r>
        <w:rPr>
          <w:spacing w:val="-6"/>
          <w:lang w:val="it-IT"/>
        </w:rPr>
        <w:t xml:space="preserve"> </w:t>
      </w:r>
      <w:r>
        <w:rPr>
          <w:lang w:val="it-IT"/>
        </w:rPr>
        <w:t>carico</w:t>
      </w:r>
      <w:r>
        <w:rPr>
          <w:spacing w:val="-6"/>
          <w:lang w:val="it-IT"/>
        </w:rPr>
        <w:t xml:space="preserve"> </w:t>
      </w:r>
      <w:r>
        <w:rPr>
          <w:lang w:val="it-IT"/>
        </w:rPr>
        <w:t>di</w:t>
      </w:r>
      <w:r>
        <w:rPr>
          <w:spacing w:val="-5"/>
          <w:lang w:val="it-IT"/>
        </w:rPr>
        <w:t xml:space="preserve"> </w:t>
      </w:r>
      <w:r>
        <w:rPr>
          <w:lang w:val="it-IT"/>
        </w:rPr>
        <w:t>un</w:t>
      </w:r>
      <w:r>
        <w:rPr>
          <w:spacing w:val="-4"/>
          <w:lang w:val="it-IT"/>
        </w:rPr>
        <w:t xml:space="preserve"> </w:t>
      </w:r>
      <w:r>
        <w:rPr>
          <w:lang w:val="it-IT"/>
        </w:rPr>
        <w:t>Ente</w:t>
      </w:r>
      <w:r>
        <w:rPr>
          <w:spacing w:val="-6"/>
          <w:lang w:val="it-IT"/>
        </w:rPr>
        <w:t xml:space="preserve"> </w:t>
      </w:r>
      <w:r>
        <w:rPr>
          <w:lang w:val="it-IT"/>
        </w:rPr>
        <w:t>Attuatore</w:t>
      </w:r>
      <w:r>
        <w:rPr>
          <w:spacing w:val="-5"/>
          <w:lang w:val="it-IT"/>
        </w:rPr>
        <w:t xml:space="preserve"> </w:t>
      </w:r>
      <w:r>
        <w:rPr>
          <w:spacing w:val="-2"/>
          <w:lang w:val="it-IT"/>
        </w:rPr>
        <w:t>partner;</w:t>
      </w:r>
    </w:p>
    <w:p>
      <w:pPr>
        <w:pStyle w:val="ListParagraph"/>
        <w:numPr>
          <w:ilvl w:val="0"/>
          <w:numId w:val="2"/>
        </w:numPr>
        <w:tabs>
          <w:tab w:val="clear" w:pos="720"/>
          <w:tab w:val="left" w:pos="721" w:leader="none"/>
        </w:tabs>
        <w:ind w:hanging="284" w:start="426"/>
        <w:jc w:val="both"/>
        <w:rPr>
          <w:lang w:val="it-IT"/>
        </w:rPr>
      </w:pPr>
      <w:r>
        <w:rPr>
          <w:lang w:val="it-IT"/>
        </w:rPr>
        <w:t>Messa</w:t>
      </w:r>
      <w:r>
        <w:rPr>
          <w:spacing w:val="34"/>
          <w:lang w:val="it-IT"/>
        </w:rPr>
        <w:t xml:space="preserve"> </w:t>
      </w:r>
      <w:r>
        <w:rPr>
          <w:lang w:val="it-IT"/>
        </w:rPr>
        <w:t>in</w:t>
      </w:r>
      <w:r>
        <w:rPr>
          <w:spacing w:val="34"/>
          <w:lang w:val="it-IT"/>
        </w:rPr>
        <w:t xml:space="preserve"> </w:t>
      </w:r>
      <w:r>
        <w:rPr>
          <w:lang w:val="it-IT"/>
        </w:rPr>
        <w:t>liquidazione</w:t>
      </w:r>
      <w:r>
        <w:rPr>
          <w:spacing w:val="34"/>
          <w:lang w:val="it-IT"/>
        </w:rPr>
        <w:t xml:space="preserve"> </w:t>
      </w:r>
      <w:r>
        <w:rPr>
          <w:lang w:val="it-IT"/>
        </w:rPr>
        <w:t>o</w:t>
      </w:r>
      <w:r>
        <w:rPr>
          <w:spacing w:val="32"/>
          <w:lang w:val="it-IT"/>
        </w:rPr>
        <w:t xml:space="preserve"> </w:t>
      </w:r>
      <w:r>
        <w:rPr>
          <w:lang w:val="it-IT"/>
        </w:rPr>
        <w:t>in</w:t>
      </w:r>
      <w:r>
        <w:rPr>
          <w:spacing w:val="34"/>
          <w:lang w:val="it-IT"/>
        </w:rPr>
        <w:t xml:space="preserve"> </w:t>
      </w:r>
      <w:r>
        <w:rPr>
          <w:lang w:val="it-IT"/>
        </w:rPr>
        <w:t>altri</w:t>
      </w:r>
      <w:r>
        <w:rPr>
          <w:spacing w:val="33"/>
          <w:lang w:val="it-IT"/>
        </w:rPr>
        <w:t xml:space="preserve"> </w:t>
      </w:r>
      <w:r>
        <w:rPr>
          <w:lang w:val="it-IT"/>
        </w:rPr>
        <w:t>casi</w:t>
      </w:r>
      <w:r>
        <w:rPr>
          <w:spacing w:val="33"/>
          <w:lang w:val="it-IT"/>
        </w:rPr>
        <w:t xml:space="preserve"> </w:t>
      </w:r>
      <w:r>
        <w:rPr>
          <w:lang w:val="it-IT"/>
        </w:rPr>
        <w:t>di</w:t>
      </w:r>
      <w:r>
        <w:rPr>
          <w:spacing w:val="33"/>
          <w:lang w:val="it-IT"/>
        </w:rPr>
        <w:t xml:space="preserve"> </w:t>
      </w:r>
      <w:r>
        <w:rPr>
          <w:lang w:val="it-IT"/>
        </w:rPr>
        <w:t>cessione</w:t>
      </w:r>
      <w:r>
        <w:rPr>
          <w:spacing w:val="34"/>
          <w:lang w:val="it-IT"/>
        </w:rPr>
        <w:t xml:space="preserve"> </w:t>
      </w:r>
      <w:r>
        <w:rPr>
          <w:lang w:val="it-IT"/>
        </w:rPr>
        <w:t>dell’attività</w:t>
      </w:r>
      <w:r>
        <w:rPr>
          <w:spacing w:val="34"/>
          <w:lang w:val="it-IT"/>
        </w:rPr>
        <w:t xml:space="preserve"> </w:t>
      </w:r>
      <w:r>
        <w:rPr>
          <w:lang w:val="it-IT"/>
        </w:rPr>
        <w:t>da</w:t>
      </w:r>
      <w:r>
        <w:rPr>
          <w:spacing w:val="34"/>
          <w:lang w:val="it-IT"/>
        </w:rPr>
        <w:t xml:space="preserve"> </w:t>
      </w:r>
      <w:r>
        <w:rPr>
          <w:lang w:val="it-IT"/>
        </w:rPr>
        <w:t>parte</w:t>
      </w:r>
      <w:r>
        <w:rPr>
          <w:spacing w:val="34"/>
          <w:lang w:val="it-IT"/>
        </w:rPr>
        <w:t xml:space="preserve"> </w:t>
      </w:r>
      <w:r>
        <w:rPr>
          <w:lang w:val="it-IT"/>
        </w:rPr>
        <w:t>di</w:t>
      </w:r>
      <w:r>
        <w:rPr>
          <w:spacing w:val="31"/>
          <w:lang w:val="it-IT"/>
        </w:rPr>
        <w:t xml:space="preserve"> </w:t>
      </w:r>
      <w:r>
        <w:rPr>
          <w:lang w:val="it-IT"/>
        </w:rPr>
        <w:t>un</w:t>
      </w:r>
      <w:r>
        <w:rPr>
          <w:spacing w:val="34"/>
          <w:lang w:val="it-IT"/>
        </w:rPr>
        <w:t xml:space="preserve"> </w:t>
      </w:r>
      <w:r>
        <w:rPr>
          <w:lang w:val="it-IT"/>
        </w:rPr>
        <w:t>Ente</w:t>
      </w:r>
      <w:r>
        <w:rPr>
          <w:spacing w:val="35"/>
          <w:lang w:val="it-IT"/>
        </w:rPr>
        <w:t xml:space="preserve"> </w:t>
      </w:r>
      <w:r>
        <w:rPr>
          <w:lang w:val="it-IT"/>
        </w:rPr>
        <w:t xml:space="preserve">Attuatore </w:t>
      </w:r>
      <w:r>
        <w:rPr>
          <w:spacing w:val="-2"/>
          <w:lang w:val="it-IT"/>
        </w:rPr>
        <w:t>partner;</w:t>
      </w:r>
    </w:p>
    <w:p>
      <w:pPr>
        <w:pStyle w:val="ListParagraph"/>
        <w:numPr>
          <w:ilvl w:val="0"/>
          <w:numId w:val="2"/>
        </w:numPr>
        <w:tabs>
          <w:tab w:val="clear" w:pos="720"/>
          <w:tab w:val="left" w:pos="721" w:leader="none"/>
        </w:tabs>
        <w:ind w:hanging="284" w:start="426"/>
        <w:rPr>
          <w:lang w:val="it-IT"/>
        </w:rPr>
      </w:pPr>
      <w:r>
        <w:rPr>
          <w:lang w:val="it-IT"/>
        </w:rPr>
        <w:t>Interruzione</w:t>
      </w:r>
      <w:r>
        <w:rPr>
          <w:spacing w:val="-9"/>
          <w:lang w:val="it-IT"/>
        </w:rPr>
        <w:t xml:space="preserve"> </w:t>
      </w:r>
      <w:r>
        <w:rPr>
          <w:lang w:val="it-IT"/>
        </w:rPr>
        <w:t>non</w:t>
      </w:r>
      <w:r>
        <w:rPr>
          <w:spacing w:val="-8"/>
          <w:lang w:val="it-IT"/>
        </w:rPr>
        <w:t xml:space="preserve"> </w:t>
      </w:r>
      <w:r>
        <w:rPr>
          <w:lang w:val="it-IT"/>
        </w:rPr>
        <w:t>motivata</w:t>
      </w:r>
      <w:r>
        <w:rPr>
          <w:spacing w:val="-7"/>
          <w:lang w:val="it-IT"/>
        </w:rPr>
        <w:t xml:space="preserve"> </w:t>
      </w:r>
      <w:r>
        <w:rPr>
          <w:lang w:val="it-IT"/>
        </w:rPr>
        <w:t>delle</w:t>
      </w:r>
      <w:r>
        <w:rPr>
          <w:spacing w:val="-6"/>
          <w:lang w:val="it-IT"/>
        </w:rPr>
        <w:t xml:space="preserve"> </w:t>
      </w:r>
      <w:r>
        <w:rPr>
          <w:spacing w:val="-2"/>
          <w:lang w:val="it-IT"/>
        </w:rPr>
        <w:t>attività;</w:t>
      </w:r>
    </w:p>
    <w:p>
      <w:pPr>
        <w:pStyle w:val="ListParagraph"/>
        <w:numPr>
          <w:ilvl w:val="0"/>
          <w:numId w:val="2"/>
        </w:numPr>
        <w:tabs>
          <w:tab w:val="clear" w:pos="720"/>
          <w:tab w:val="left" w:pos="721" w:leader="none"/>
        </w:tabs>
        <w:ind w:hanging="284" w:start="426"/>
        <w:jc w:val="both"/>
        <w:rPr>
          <w:lang w:val="it-IT"/>
        </w:rPr>
      </w:pPr>
      <w:r>
        <w:rPr>
          <w:lang w:val="it-IT"/>
        </w:rPr>
        <w:t>Difformità</w:t>
      </w:r>
      <w:r>
        <w:rPr>
          <w:spacing w:val="80"/>
          <w:lang w:val="it-IT"/>
        </w:rPr>
        <w:t xml:space="preserve"> </w:t>
      </w:r>
      <w:r>
        <w:rPr>
          <w:lang w:val="it-IT"/>
        </w:rPr>
        <w:t>sostanziale</w:t>
      </w:r>
      <w:r>
        <w:rPr>
          <w:spacing w:val="40"/>
          <w:lang w:val="it-IT"/>
        </w:rPr>
        <w:t xml:space="preserve"> </w:t>
      </w:r>
      <w:r>
        <w:rPr>
          <w:lang w:val="it-IT"/>
        </w:rPr>
        <w:t>nella</w:t>
      </w:r>
      <w:r>
        <w:rPr>
          <w:spacing w:val="40"/>
          <w:lang w:val="it-IT"/>
        </w:rPr>
        <w:t xml:space="preserve"> </w:t>
      </w:r>
      <w:r>
        <w:rPr>
          <w:lang w:val="it-IT"/>
        </w:rPr>
        <w:t>realizzazione</w:t>
      </w:r>
      <w:r>
        <w:rPr>
          <w:spacing w:val="40"/>
          <w:lang w:val="it-IT"/>
        </w:rPr>
        <w:t xml:space="preserve"> </w:t>
      </w:r>
      <w:r>
        <w:rPr>
          <w:lang w:val="it-IT"/>
        </w:rPr>
        <w:t>degli</w:t>
      </w:r>
      <w:r>
        <w:rPr>
          <w:spacing w:val="40"/>
          <w:lang w:val="it-IT"/>
        </w:rPr>
        <w:t xml:space="preserve"> </w:t>
      </w:r>
      <w:r>
        <w:rPr>
          <w:lang w:val="it-IT"/>
        </w:rPr>
        <w:t>interventi,</w:t>
      </w:r>
      <w:r>
        <w:rPr>
          <w:spacing w:val="40"/>
          <w:lang w:val="it-IT"/>
        </w:rPr>
        <w:t xml:space="preserve"> </w:t>
      </w:r>
      <w:r>
        <w:rPr>
          <w:lang w:val="it-IT"/>
        </w:rPr>
        <w:t>secondo</w:t>
      </w:r>
      <w:r>
        <w:rPr>
          <w:spacing w:val="40"/>
          <w:lang w:val="it-IT"/>
        </w:rPr>
        <w:t xml:space="preserve"> </w:t>
      </w:r>
      <w:r>
        <w:rPr>
          <w:lang w:val="it-IT"/>
        </w:rPr>
        <w:t>quanto</w:t>
      </w:r>
      <w:r>
        <w:rPr>
          <w:spacing w:val="40"/>
          <w:lang w:val="it-IT"/>
        </w:rPr>
        <w:t xml:space="preserve"> </w:t>
      </w:r>
      <w:r>
        <w:rPr>
          <w:lang w:val="it-IT"/>
        </w:rPr>
        <w:t>previsto</w:t>
      </w:r>
      <w:r>
        <w:rPr>
          <w:spacing w:val="40"/>
          <w:lang w:val="it-IT"/>
        </w:rPr>
        <w:t xml:space="preserve"> </w:t>
      </w:r>
      <w:r>
        <w:rPr>
          <w:lang w:val="it-IT"/>
        </w:rPr>
        <w:t>nella Proposta progettuale;</w:t>
      </w:r>
    </w:p>
    <w:p>
      <w:pPr>
        <w:pStyle w:val="ListParagraph"/>
        <w:numPr>
          <w:ilvl w:val="0"/>
          <w:numId w:val="2"/>
        </w:numPr>
        <w:tabs>
          <w:tab w:val="clear" w:pos="720"/>
          <w:tab w:val="left" w:pos="721" w:leader="none"/>
        </w:tabs>
        <w:ind w:hanging="284" w:start="426"/>
        <w:rPr>
          <w:lang w:val="it-IT"/>
        </w:rPr>
      </w:pPr>
      <w:r>
        <w:rPr>
          <w:lang w:val="it-IT"/>
        </w:rPr>
        <w:t>Quando</w:t>
      </w:r>
      <w:r>
        <w:rPr>
          <w:spacing w:val="-6"/>
          <w:lang w:val="it-IT"/>
        </w:rPr>
        <w:t xml:space="preserve"> </w:t>
      </w:r>
      <w:r>
        <w:rPr>
          <w:lang w:val="it-IT"/>
        </w:rPr>
        <w:t>l’Ente</w:t>
      </w:r>
      <w:r>
        <w:rPr>
          <w:spacing w:val="-4"/>
          <w:lang w:val="it-IT"/>
        </w:rPr>
        <w:t xml:space="preserve"> </w:t>
      </w:r>
      <w:r>
        <w:rPr>
          <w:lang w:val="it-IT"/>
        </w:rPr>
        <w:t>Attuatore</w:t>
      </w:r>
      <w:r>
        <w:rPr>
          <w:spacing w:val="-7"/>
          <w:lang w:val="it-IT"/>
        </w:rPr>
        <w:t xml:space="preserve"> </w:t>
      </w:r>
      <w:r>
        <w:rPr>
          <w:lang w:val="it-IT"/>
        </w:rPr>
        <w:t>si</w:t>
      </w:r>
      <w:r>
        <w:rPr>
          <w:spacing w:val="-5"/>
          <w:lang w:val="it-IT"/>
        </w:rPr>
        <w:t xml:space="preserve"> </w:t>
      </w:r>
      <w:r>
        <w:rPr>
          <w:lang w:val="it-IT"/>
        </w:rPr>
        <w:t>renda</w:t>
      </w:r>
      <w:r>
        <w:rPr>
          <w:spacing w:val="-6"/>
          <w:lang w:val="it-IT"/>
        </w:rPr>
        <w:t xml:space="preserve"> </w:t>
      </w:r>
      <w:r>
        <w:rPr>
          <w:lang w:val="it-IT"/>
        </w:rPr>
        <w:t>colpevole</w:t>
      </w:r>
      <w:r>
        <w:rPr>
          <w:spacing w:val="-5"/>
          <w:lang w:val="it-IT"/>
        </w:rPr>
        <w:t xml:space="preserve"> </w:t>
      </w:r>
      <w:r>
        <w:rPr>
          <w:lang w:val="it-IT"/>
        </w:rPr>
        <w:t>di</w:t>
      </w:r>
      <w:r>
        <w:rPr>
          <w:spacing w:val="-5"/>
          <w:lang w:val="it-IT"/>
        </w:rPr>
        <w:t xml:space="preserve"> </w:t>
      </w:r>
      <w:r>
        <w:rPr>
          <w:spacing w:val="-2"/>
          <w:lang w:val="it-IT"/>
        </w:rPr>
        <w:t>frode;</w:t>
      </w:r>
    </w:p>
    <w:p>
      <w:pPr>
        <w:pStyle w:val="ListParagraph"/>
        <w:numPr>
          <w:ilvl w:val="0"/>
          <w:numId w:val="2"/>
        </w:numPr>
        <w:tabs>
          <w:tab w:val="clear" w:pos="720"/>
          <w:tab w:val="left" w:pos="721" w:leader="none"/>
        </w:tabs>
        <w:ind w:hanging="284" w:start="426"/>
        <w:jc w:val="both"/>
        <w:rPr>
          <w:lang w:val="it-IT"/>
        </w:rPr>
      </w:pPr>
      <w:r>
        <w:rPr>
          <w:lang w:val="it-IT"/>
        </w:rPr>
        <w:t>Violazione</w:t>
      </w:r>
      <w:r>
        <w:rPr>
          <w:spacing w:val="40"/>
          <w:lang w:val="it-IT"/>
        </w:rPr>
        <w:t xml:space="preserve"> </w:t>
      </w:r>
      <w:r>
        <w:rPr>
          <w:lang w:val="it-IT"/>
        </w:rPr>
        <w:t>della normativa in materia di sicurezza sui luoghi di lavoro, nonché violazione</w:t>
      </w:r>
      <w:r>
        <w:rPr>
          <w:spacing w:val="80"/>
          <w:lang w:val="it-IT"/>
        </w:rPr>
        <w:t xml:space="preserve"> </w:t>
      </w:r>
      <w:r>
        <w:rPr>
          <w:lang w:val="it-IT"/>
        </w:rPr>
        <w:t>della disciplina in materia di contratti di lavoro e del CCNL applicabile, sottoscritto dalle OO.SS. maggiormente rappresentative;</w:t>
      </w:r>
    </w:p>
    <w:p>
      <w:pPr>
        <w:pStyle w:val="ListParagraph"/>
        <w:numPr>
          <w:ilvl w:val="0"/>
          <w:numId w:val="2"/>
        </w:numPr>
        <w:tabs>
          <w:tab w:val="clear" w:pos="720"/>
          <w:tab w:val="left" w:pos="721" w:leader="none"/>
        </w:tabs>
        <w:ind w:hanging="284" w:start="426"/>
        <w:jc w:val="both"/>
        <w:rPr>
          <w:lang w:val="it-IT"/>
        </w:rPr>
      </w:pPr>
      <w:r>
        <w:rPr>
          <w:lang w:val="it-IT"/>
        </w:rPr>
        <w:t>Inottemperanza</w:t>
      </w:r>
      <w:r>
        <w:rPr>
          <w:spacing w:val="-5"/>
          <w:lang w:val="it-IT"/>
        </w:rPr>
        <w:t xml:space="preserve"> </w:t>
      </w:r>
      <w:r>
        <w:rPr>
          <w:lang w:val="it-IT"/>
        </w:rPr>
        <w:t>a</w:t>
      </w:r>
      <w:r>
        <w:rPr>
          <w:spacing w:val="-5"/>
          <w:lang w:val="it-IT"/>
        </w:rPr>
        <w:t xml:space="preserve"> </w:t>
      </w:r>
      <w:r>
        <w:rPr>
          <w:lang w:val="it-IT"/>
        </w:rPr>
        <w:t>quanto</w:t>
      </w:r>
      <w:r>
        <w:rPr>
          <w:spacing w:val="-4"/>
          <w:lang w:val="it-IT"/>
        </w:rPr>
        <w:t xml:space="preserve"> </w:t>
      </w:r>
      <w:r>
        <w:rPr>
          <w:lang w:val="it-IT"/>
        </w:rPr>
        <w:t>previsto</w:t>
      </w:r>
      <w:r>
        <w:rPr>
          <w:spacing w:val="-5"/>
          <w:lang w:val="it-IT"/>
        </w:rPr>
        <w:t xml:space="preserve"> </w:t>
      </w:r>
      <w:r>
        <w:rPr>
          <w:lang w:val="it-IT"/>
        </w:rPr>
        <w:t>dalla</w:t>
      </w:r>
      <w:r>
        <w:rPr>
          <w:spacing w:val="-1"/>
          <w:lang w:val="it-IT"/>
        </w:rPr>
        <w:t xml:space="preserve"> </w:t>
      </w:r>
      <w:r>
        <w:rPr>
          <w:lang w:val="it-IT"/>
        </w:rPr>
        <w:t>legge</w:t>
      </w:r>
      <w:r>
        <w:rPr>
          <w:spacing w:val="-5"/>
          <w:lang w:val="it-IT"/>
        </w:rPr>
        <w:t xml:space="preserve"> </w:t>
      </w:r>
      <w:r>
        <w:rPr>
          <w:lang w:val="it-IT"/>
        </w:rPr>
        <w:t>n.</w:t>
      </w:r>
      <w:r>
        <w:rPr>
          <w:spacing w:val="-4"/>
          <w:lang w:val="it-IT"/>
        </w:rPr>
        <w:t xml:space="preserve"> </w:t>
      </w:r>
      <w:r>
        <w:rPr>
          <w:lang w:val="it-IT"/>
        </w:rPr>
        <w:t>124/2017,</w:t>
      </w:r>
      <w:r>
        <w:rPr>
          <w:spacing w:val="-2"/>
          <w:lang w:val="it-IT"/>
        </w:rPr>
        <w:t xml:space="preserve"> </w:t>
      </w:r>
      <w:r>
        <w:rPr>
          <w:lang w:val="it-IT"/>
        </w:rPr>
        <w:t>come</w:t>
      </w:r>
      <w:r>
        <w:rPr>
          <w:spacing w:val="-5"/>
          <w:lang w:val="it-IT"/>
        </w:rPr>
        <w:t xml:space="preserve"> </w:t>
      </w:r>
      <w:r>
        <w:rPr>
          <w:lang w:val="it-IT"/>
        </w:rPr>
        <w:t>modificata</w:t>
      </w:r>
      <w:r>
        <w:rPr>
          <w:spacing w:val="-2"/>
          <w:lang w:val="it-IT"/>
        </w:rPr>
        <w:t xml:space="preserve"> </w:t>
      </w:r>
      <w:r>
        <w:rPr>
          <w:lang w:val="it-IT"/>
        </w:rPr>
        <w:t>da</w:t>
      </w:r>
      <w:r>
        <w:rPr>
          <w:spacing w:val="-4"/>
          <w:lang w:val="it-IT"/>
        </w:rPr>
        <w:t xml:space="preserve"> </w:t>
      </w:r>
      <w:r>
        <w:rPr>
          <w:lang w:val="it-IT"/>
        </w:rPr>
        <w:t>DL</w:t>
      </w:r>
      <w:r>
        <w:rPr>
          <w:spacing w:val="-5"/>
          <w:lang w:val="it-IT"/>
        </w:rPr>
        <w:t xml:space="preserve"> </w:t>
      </w:r>
      <w:r>
        <w:rPr>
          <w:lang w:val="it-IT"/>
        </w:rPr>
        <w:t>34/19,</w:t>
      </w:r>
      <w:r>
        <w:rPr>
          <w:spacing w:val="-2"/>
          <w:lang w:val="it-IT"/>
        </w:rPr>
        <w:t xml:space="preserve"> </w:t>
      </w:r>
      <w:r>
        <w:rPr>
          <w:spacing w:val="-4"/>
          <w:lang w:val="it-IT"/>
        </w:rPr>
        <w:t xml:space="preserve">art. </w:t>
      </w:r>
      <w:r>
        <w:rPr>
          <w:lang w:val="it-IT"/>
        </w:rPr>
        <w:t>35,</w:t>
      </w:r>
      <w:r>
        <w:rPr>
          <w:spacing w:val="-5"/>
          <w:lang w:val="it-IT"/>
        </w:rPr>
        <w:t xml:space="preserve"> </w:t>
      </w:r>
      <w:r>
        <w:rPr>
          <w:lang w:val="it-IT"/>
        </w:rPr>
        <w:t>laddove</w:t>
      </w:r>
      <w:r>
        <w:rPr>
          <w:spacing w:val="-8"/>
          <w:lang w:val="it-IT"/>
        </w:rPr>
        <w:t xml:space="preserve"> </w:t>
      </w:r>
      <w:r>
        <w:rPr>
          <w:lang w:val="it-IT"/>
        </w:rPr>
        <w:t>applicabile</w:t>
      </w:r>
      <w:r>
        <w:rPr>
          <w:spacing w:val="-7"/>
          <w:lang w:val="it-IT"/>
        </w:rPr>
        <w:t xml:space="preserve"> </w:t>
      </w:r>
      <w:r>
        <w:rPr>
          <w:lang w:val="it-IT"/>
        </w:rPr>
        <w:t>in</w:t>
      </w:r>
      <w:r>
        <w:rPr>
          <w:spacing w:val="-6"/>
          <w:lang w:val="it-IT"/>
        </w:rPr>
        <w:t xml:space="preserve"> </w:t>
      </w:r>
      <w:r>
        <w:rPr>
          <w:lang w:val="it-IT"/>
        </w:rPr>
        <w:t>relazione</w:t>
      </w:r>
      <w:r>
        <w:rPr>
          <w:spacing w:val="-7"/>
          <w:lang w:val="it-IT"/>
        </w:rPr>
        <w:t xml:space="preserve"> </w:t>
      </w:r>
      <w:r>
        <w:rPr>
          <w:lang w:val="it-IT"/>
        </w:rPr>
        <w:t>all’importo</w:t>
      </w:r>
      <w:r>
        <w:rPr>
          <w:spacing w:val="-8"/>
          <w:lang w:val="it-IT"/>
        </w:rPr>
        <w:t xml:space="preserve"> </w:t>
      </w:r>
      <w:r>
        <w:rPr>
          <w:lang w:val="it-IT"/>
        </w:rPr>
        <w:t>del</w:t>
      </w:r>
      <w:r>
        <w:rPr>
          <w:spacing w:val="-6"/>
          <w:lang w:val="it-IT"/>
        </w:rPr>
        <w:t xml:space="preserve"> </w:t>
      </w:r>
      <w:r>
        <w:rPr>
          <w:spacing w:val="-2"/>
          <w:lang w:val="it-IT"/>
        </w:rPr>
        <w:t>contributo;</w:t>
      </w:r>
    </w:p>
    <w:p>
      <w:pPr>
        <w:pStyle w:val="ListParagraph"/>
        <w:numPr>
          <w:ilvl w:val="0"/>
          <w:numId w:val="2"/>
        </w:numPr>
        <w:tabs>
          <w:tab w:val="clear" w:pos="720"/>
          <w:tab w:val="left" w:pos="721" w:leader="none"/>
        </w:tabs>
        <w:ind w:hanging="284" w:start="426"/>
        <w:jc w:val="both"/>
        <w:rPr>
          <w:lang w:val="it-IT"/>
        </w:rPr>
      </w:pPr>
      <w:r>
        <w:rPr>
          <w:lang w:val="it-IT"/>
        </w:rPr>
        <w:t>La</w:t>
      </w:r>
      <w:r>
        <w:rPr>
          <w:spacing w:val="-7"/>
          <w:lang w:val="it-IT"/>
        </w:rPr>
        <w:t xml:space="preserve"> </w:t>
      </w:r>
      <w:r>
        <w:rPr>
          <w:lang w:val="it-IT"/>
        </w:rPr>
        <w:t>violazione</w:t>
      </w:r>
      <w:r>
        <w:rPr>
          <w:spacing w:val="-4"/>
          <w:lang w:val="it-IT"/>
        </w:rPr>
        <w:t xml:space="preserve"> </w:t>
      </w:r>
      <w:r>
        <w:rPr>
          <w:lang w:val="it-IT"/>
        </w:rPr>
        <w:t>della</w:t>
      </w:r>
      <w:r>
        <w:rPr>
          <w:spacing w:val="-4"/>
          <w:lang w:val="it-IT"/>
        </w:rPr>
        <w:t xml:space="preserve"> </w:t>
      </w:r>
      <w:r>
        <w:rPr>
          <w:lang w:val="it-IT"/>
        </w:rPr>
        <w:t>disciplina</w:t>
      </w:r>
      <w:r>
        <w:rPr>
          <w:spacing w:val="-5"/>
          <w:lang w:val="it-IT"/>
        </w:rPr>
        <w:t xml:space="preserve"> </w:t>
      </w:r>
      <w:r>
        <w:rPr>
          <w:lang w:val="it-IT"/>
        </w:rPr>
        <w:t>in</w:t>
      </w:r>
      <w:r>
        <w:rPr>
          <w:spacing w:val="-4"/>
          <w:lang w:val="it-IT"/>
        </w:rPr>
        <w:t xml:space="preserve"> </w:t>
      </w:r>
      <w:r>
        <w:rPr>
          <w:lang w:val="it-IT"/>
        </w:rPr>
        <w:t>materia</w:t>
      </w:r>
      <w:r>
        <w:rPr>
          <w:spacing w:val="-4"/>
          <w:lang w:val="it-IT"/>
        </w:rPr>
        <w:t xml:space="preserve"> </w:t>
      </w:r>
      <w:r>
        <w:rPr>
          <w:lang w:val="it-IT"/>
        </w:rPr>
        <w:t>di</w:t>
      </w:r>
      <w:r>
        <w:rPr>
          <w:spacing w:val="-6"/>
          <w:lang w:val="it-IT"/>
        </w:rPr>
        <w:t xml:space="preserve"> </w:t>
      </w:r>
      <w:r>
        <w:rPr>
          <w:lang w:val="it-IT"/>
        </w:rPr>
        <w:t>aiuti</w:t>
      </w:r>
      <w:r>
        <w:rPr>
          <w:spacing w:val="-4"/>
          <w:lang w:val="it-IT"/>
        </w:rPr>
        <w:t xml:space="preserve"> </w:t>
      </w:r>
      <w:r>
        <w:rPr>
          <w:lang w:val="it-IT"/>
        </w:rPr>
        <w:t>di</w:t>
      </w:r>
      <w:r>
        <w:rPr>
          <w:spacing w:val="-7"/>
          <w:lang w:val="it-IT"/>
        </w:rPr>
        <w:t xml:space="preserve"> </w:t>
      </w:r>
      <w:r>
        <w:rPr>
          <w:lang w:val="it-IT"/>
        </w:rPr>
        <w:t>Stato,</w:t>
      </w:r>
      <w:r>
        <w:rPr>
          <w:spacing w:val="-4"/>
          <w:lang w:val="it-IT"/>
        </w:rPr>
        <w:t xml:space="preserve"> </w:t>
      </w:r>
      <w:r>
        <w:rPr>
          <w:lang w:val="it-IT"/>
        </w:rPr>
        <w:t>ove</w:t>
      </w:r>
      <w:r>
        <w:rPr>
          <w:spacing w:val="-6"/>
          <w:lang w:val="it-IT"/>
        </w:rPr>
        <w:t xml:space="preserve"> </w:t>
      </w:r>
      <w:r>
        <w:rPr>
          <w:spacing w:val="-2"/>
          <w:lang w:val="it-IT"/>
        </w:rPr>
        <w:t>applicabile.</w:t>
      </w:r>
    </w:p>
    <w:p>
      <w:pPr>
        <w:pStyle w:val="BodyText"/>
        <w:jc w:val="both"/>
        <w:rPr>
          <w:lang w:val="it-IT"/>
        </w:rPr>
      </w:pPr>
      <w:r>
        <w:rPr>
          <w:lang w:val="it-IT"/>
        </w:rPr>
        <w:t>Nelle ipotesi sopraindicate la Convenzione può essere risolta di diritto con effetto immediato a seguito della dichiarazione del comune</w:t>
      </w:r>
      <w:r>
        <w:rPr>
          <w:spacing w:val="-2"/>
          <w:lang w:val="it-IT"/>
        </w:rPr>
        <w:t xml:space="preserve"> </w:t>
      </w:r>
      <w:r>
        <w:rPr>
          <w:lang w:val="it-IT"/>
        </w:rPr>
        <w:t>di</w:t>
      </w:r>
      <w:r>
        <w:rPr>
          <w:spacing w:val="-1"/>
          <w:lang w:val="it-IT"/>
        </w:rPr>
        <w:t xml:space="preserve"> </w:t>
      </w:r>
      <w:r>
        <w:rPr>
          <w:lang w:val="it-IT"/>
        </w:rPr>
        <w:t>Partinico, in forma</w:t>
      </w:r>
      <w:r>
        <w:rPr>
          <w:spacing w:val="-2"/>
          <w:lang w:val="it-IT"/>
        </w:rPr>
        <w:t xml:space="preserve"> </w:t>
      </w:r>
      <w:r>
        <w:rPr>
          <w:lang w:val="it-IT"/>
        </w:rPr>
        <w:t>di</w:t>
      </w:r>
      <w:r>
        <w:rPr>
          <w:spacing w:val="-1"/>
          <w:lang w:val="it-IT"/>
        </w:rPr>
        <w:t xml:space="preserve"> </w:t>
      </w:r>
      <w:r>
        <w:rPr>
          <w:lang w:val="it-IT"/>
        </w:rPr>
        <w:t>lettera raccomandata A.R., di volersi avvalere della clausola risolutiva espressa.</w:t>
      </w:r>
    </w:p>
    <w:p>
      <w:pPr>
        <w:pStyle w:val="BodyText"/>
        <w:rPr>
          <w:lang w:val="it-IT"/>
        </w:rPr>
      </w:pPr>
      <w:r>
        <w:rPr>
          <w:lang w:val="it-IT"/>
        </w:rPr>
      </w:r>
    </w:p>
    <w:p>
      <w:pPr>
        <w:pStyle w:val="Normal"/>
        <w:rPr>
          <w:b/>
          <w:i/>
          <w:lang w:val="it-IT"/>
        </w:rPr>
      </w:pPr>
      <w:r>
        <w:rPr>
          <w:b/>
          <w:lang w:val="it-IT"/>
        </w:rPr>
        <w:t>Art.</w:t>
      </w:r>
      <w:r>
        <w:rPr>
          <w:b/>
          <w:spacing w:val="-3"/>
          <w:lang w:val="it-IT"/>
        </w:rPr>
        <w:t xml:space="preserve"> </w:t>
      </w:r>
      <w:r>
        <w:rPr>
          <w:b/>
          <w:lang w:val="it-IT"/>
        </w:rPr>
        <w:t>16.</w:t>
      </w:r>
      <w:r>
        <w:rPr>
          <w:b/>
          <w:spacing w:val="-2"/>
          <w:lang w:val="it-IT"/>
        </w:rPr>
        <w:t xml:space="preserve"> </w:t>
      </w:r>
      <w:r>
        <w:rPr>
          <w:b/>
          <w:lang w:val="it-IT"/>
        </w:rPr>
        <w:t>Spese</w:t>
      </w:r>
      <w:r>
        <w:rPr>
          <w:b/>
          <w:spacing w:val="-5"/>
          <w:lang w:val="it-IT"/>
        </w:rPr>
        <w:t xml:space="preserve"> </w:t>
      </w:r>
      <w:r>
        <w:rPr>
          <w:b/>
          <w:lang w:val="it-IT"/>
        </w:rPr>
        <w:t>di</w:t>
      </w:r>
      <w:r>
        <w:rPr>
          <w:b/>
          <w:spacing w:val="-4"/>
          <w:lang w:val="it-IT"/>
        </w:rPr>
        <w:t xml:space="preserve"> </w:t>
      </w:r>
      <w:r>
        <w:rPr>
          <w:b/>
          <w:spacing w:val="-2"/>
          <w:lang w:val="it-IT"/>
        </w:rPr>
        <w:t>registrazione e Controversie</w:t>
      </w:r>
    </w:p>
    <w:p>
      <w:pPr>
        <w:pStyle w:val="BodyText"/>
        <w:jc w:val="both"/>
        <w:rPr>
          <w:lang w:val="it-IT"/>
        </w:rPr>
      </w:pPr>
      <w:r>
        <w:rPr>
          <w:lang w:val="it-IT"/>
        </w:rPr>
        <w:t>La presente convenzione sarà sottoposta a registrazione in caso di uso. Le spese ad essa connesse saranno a carico della parte richiedente.</w:t>
      </w:r>
    </w:p>
    <w:p>
      <w:pPr>
        <w:pStyle w:val="BodyText"/>
        <w:jc w:val="both"/>
        <w:rPr>
          <w:lang w:val="it-IT"/>
        </w:rPr>
      </w:pPr>
      <w:r>
        <w:rPr>
          <w:szCs w:val="24"/>
          <w:lang w:val="it-IT"/>
        </w:rPr>
        <w:t xml:space="preserve">I rapporti tra Comune ed ETS sottoscrittore si svolgono ispirandosi ai principi della leale </w:t>
      </w:r>
      <w:r>
        <w:rPr>
          <w:spacing w:val="-2"/>
          <w:szCs w:val="24"/>
          <w:lang w:val="it-IT"/>
        </w:rPr>
        <w:t>collaborazione,</w:t>
      </w:r>
      <w:r>
        <w:rPr>
          <w:spacing w:val="-8"/>
          <w:szCs w:val="24"/>
          <w:lang w:val="it-IT"/>
        </w:rPr>
        <w:t xml:space="preserve"> </w:t>
      </w:r>
      <w:r>
        <w:rPr>
          <w:spacing w:val="-2"/>
          <w:szCs w:val="24"/>
          <w:lang w:val="it-IT"/>
        </w:rPr>
        <w:t>correttezza</w:t>
      </w:r>
      <w:r>
        <w:rPr>
          <w:spacing w:val="-8"/>
          <w:szCs w:val="24"/>
          <w:lang w:val="it-IT"/>
        </w:rPr>
        <w:t xml:space="preserve"> </w:t>
      </w:r>
      <w:r>
        <w:rPr>
          <w:spacing w:val="-2"/>
          <w:szCs w:val="24"/>
          <w:lang w:val="it-IT"/>
        </w:rPr>
        <w:t>(art.</w:t>
      </w:r>
      <w:r>
        <w:rPr>
          <w:spacing w:val="-8"/>
          <w:szCs w:val="24"/>
          <w:lang w:val="it-IT"/>
        </w:rPr>
        <w:t xml:space="preserve"> </w:t>
      </w:r>
      <w:r>
        <w:rPr>
          <w:spacing w:val="-2"/>
          <w:szCs w:val="24"/>
          <w:lang w:val="it-IT"/>
        </w:rPr>
        <w:t>1175</w:t>
      </w:r>
      <w:r>
        <w:rPr>
          <w:spacing w:val="-7"/>
          <w:szCs w:val="24"/>
          <w:lang w:val="it-IT"/>
        </w:rPr>
        <w:t xml:space="preserve"> </w:t>
      </w:r>
      <w:r>
        <w:rPr>
          <w:spacing w:val="-2"/>
          <w:szCs w:val="24"/>
          <w:lang w:val="it-IT"/>
        </w:rPr>
        <w:t>del</w:t>
      </w:r>
      <w:r>
        <w:rPr>
          <w:spacing w:val="-8"/>
          <w:szCs w:val="24"/>
          <w:lang w:val="it-IT"/>
        </w:rPr>
        <w:t xml:space="preserve"> </w:t>
      </w:r>
      <w:r>
        <w:rPr>
          <w:spacing w:val="-2"/>
          <w:szCs w:val="24"/>
          <w:lang w:val="it-IT"/>
        </w:rPr>
        <w:t>Codice</w:t>
      </w:r>
      <w:r>
        <w:rPr>
          <w:spacing w:val="-10"/>
          <w:szCs w:val="24"/>
          <w:lang w:val="it-IT"/>
        </w:rPr>
        <w:t xml:space="preserve"> </w:t>
      </w:r>
      <w:r>
        <w:rPr>
          <w:spacing w:val="-2"/>
          <w:szCs w:val="24"/>
          <w:lang w:val="it-IT"/>
        </w:rPr>
        <w:t>civile),</w:t>
      </w:r>
      <w:r>
        <w:rPr>
          <w:spacing w:val="-8"/>
          <w:szCs w:val="24"/>
          <w:lang w:val="it-IT"/>
        </w:rPr>
        <w:t xml:space="preserve"> </w:t>
      </w:r>
      <w:r>
        <w:rPr>
          <w:spacing w:val="-2"/>
          <w:szCs w:val="24"/>
          <w:lang w:val="it-IT"/>
        </w:rPr>
        <w:t>buona</w:t>
      </w:r>
      <w:r>
        <w:rPr>
          <w:spacing w:val="-8"/>
          <w:szCs w:val="24"/>
          <w:lang w:val="it-IT"/>
        </w:rPr>
        <w:t xml:space="preserve"> </w:t>
      </w:r>
      <w:r>
        <w:rPr>
          <w:spacing w:val="-2"/>
          <w:szCs w:val="24"/>
          <w:lang w:val="it-IT"/>
        </w:rPr>
        <w:t>fede</w:t>
      </w:r>
      <w:r>
        <w:rPr>
          <w:spacing w:val="-10"/>
          <w:szCs w:val="24"/>
          <w:lang w:val="it-IT"/>
        </w:rPr>
        <w:t xml:space="preserve"> </w:t>
      </w:r>
      <w:r>
        <w:rPr>
          <w:spacing w:val="-2"/>
          <w:szCs w:val="24"/>
          <w:lang w:val="it-IT"/>
        </w:rPr>
        <w:t>(artt.</w:t>
      </w:r>
      <w:r>
        <w:rPr>
          <w:spacing w:val="-8"/>
          <w:szCs w:val="24"/>
          <w:lang w:val="it-IT"/>
        </w:rPr>
        <w:t xml:space="preserve"> </w:t>
      </w:r>
      <w:r>
        <w:rPr>
          <w:spacing w:val="-2"/>
          <w:szCs w:val="24"/>
          <w:lang w:val="it-IT"/>
        </w:rPr>
        <w:t>1337</w:t>
      </w:r>
      <w:r>
        <w:rPr>
          <w:spacing w:val="-7"/>
          <w:szCs w:val="24"/>
          <w:lang w:val="it-IT"/>
        </w:rPr>
        <w:t xml:space="preserve"> </w:t>
      </w:r>
      <w:r>
        <w:rPr>
          <w:spacing w:val="-2"/>
          <w:szCs w:val="24"/>
          <w:lang w:val="it-IT"/>
        </w:rPr>
        <w:t>e</w:t>
      </w:r>
      <w:r>
        <w:rPr>
          <w:spacing w:val="-10"/>
          <w:szCs w:val="24"/>
          <w:lang w:val="it-IT"/>
        </w:rPr>
        <w:t xml:space="preserve"> </w:t>
      </w:r>
      <w:r>
        <w:rPr>
          <w:spacing w:val="-2"/>
          <w:szCs w:val="24"/>
          <w:lang w:val="it-IT"/>
        </w:rPr>
        <w:t>1366</w:t>
      </w:r>
      <w:r>
        <w:rPr>
          <w:spacing w:val="-7"/>
          <w:szCs w:val="24"/>
          <w:lang w:val="it-IT"/>
        </w:rPr>
        <w:t xml:space="preserve"> </w:t>
      </w:r>
      <w:r>
        <w:rPr>
          <w:spacing w:val="-2"/>
          <w:szCs w:val="24"/>
          <w:lang w:val="it-IT"/>
        </w:rPr>
        <w:t>del</w:t>
      </w:r>
      <w:r>
        <w:rPr>
          <w:spacing w:val="-8"/>
          <w:szCs w:val="24"/>
          <w:lang w:val="it-IT"/>
        </w:rPr>
        <w:t xml:space="preserve"> </w:t>
      </w:r>
      <w:r>
        <w:rPr>
          <w:spacing w:val="-2"/>
          <w:szCs w:val="24"/>
          <w:lang w:val="it-IT"/>
        </w:rPr>
        <w:t xml:space="preserve">Codice </w:t>
      </w:r>
      <w:r>
        <w:rPr>
          <w:szCs w:val="24"/>
          <w:lang w:val="it-IT"/>
        </w:rPr>
        <w:t>civile).</w:t>
      </w:r>
    </w:p>
    <w:p>
      <w:pPr>
        <w:pStyle w:val="BodyText"/>
        <w:spacing w:before="1" w:after="0"/>
        <w:ind w:end="3"/>
        <w:rPr>
          <w:szCs w:val="24"/>
          <w:lang w:val="it-IT"/>
        </w:rPr>
      </w:pPr>
      <w:r>
        <w:rPr>
          <w:szCs w:val="24"/>
          <w:lang w:val="it-IT"/>
        </w:rPr>
        <w:t>In caso di controversia tra le parti circa l’applicazione della presente convenzione viene innanzitutto esperito tra le stesse un tentativo di amichevole conciliazione.</w:t>
      </w:r>
    </w:p>
    <w:p>
      <w:pPr>
        <w:pStyle w:val="BodyText"/>
        <w:jc w:val="both"/>
        <w:rPr>
          <w:lang w:val="it-IT"/>
        </w:rPr>
      </w:pPr>
      <w:r>
        <w:rPr>
          <w:lang w:val="it-IT"/>
        </w:rPr>
        <w:t>Qualunque contestazione o vertenza dovesse insorgere tra le parti sarà rimessa alla giurisdizione del giudice competente. Foro competente è quello di Palermo.</w:t>
      </w:r>
    </w:p>
    <w:p>
      <w:pPr>
        <w:pStyle w:val="BodyText"/>
        <w:jc w:val="both"/>
        <w:rPr>
          <w:lang w:val="it-IT"/>
        </w:rPr>
      </w:pPr>
      <w:r>
        <w:rPr>
          <w:lang w:val="it-IT"/>
        </w:rPr>
      </w:r>
    </w:p>
    <w:p>
      <w:pPr>
        <w:pStyle w:val="Normal"/>
        <w:rPr>
          <w:b/>
          <w:lang w:val="it-IT"/>
        </w:rPr>
      </w:pPr>
      <w:r>
        <w:rPr>
          <w:b/>
          <w:lang w:val="it-IT"/>
        </w:rPr>
        <w:t>Art.17.</w:t>
      </w:r>
      <w:r>
        <w:rPr>
          <w:b/>
          <w:spacing w:val="-4"/>
          <w:lang w:val="it-IT"/>
        </w:rPr>
        <w:t xml:space="preserve"> </w:t>
      </w:r>
      <w:r>
        <w:rPr>
          <w:b/>
          <w:lang w:val="it-IT"/>
        </w:rPr>
        <w:t>Norme</w:t>
      </w:r>
      <w:r>
        <w:rPr>
          <w:b/>
          <w:spacing w:val="-5"/>
          <w:lang w:val="it-IT"/>
        </w:rPr>
        <w:t xml:space="preserve"> </w:t>
      </w:r>
      <w:r>
        <w:rPr>
          <w:b/>
          <w:lang w:val="it-IT"/>
        </w:rPr>
        <w:t>di</w:t>
      </w:r>
      <w:r>
        <w:rPr>
          <w:b/>
          <w:spacing w:val="-3"/>
          <w:lang w:val="it-IT"/>
        </w:rPr>
        <w:t xml:space="preserve"> </w:t>
      </w:r>
      <w:r>
        <w:rPr>
          <w:b/>
          <w:spacing w:val="-2"/>
          <w:lang w:val="it-IT"/>
        </w:rPr>
        <w:t>rinvio</w:t>
      </w:r>
    </w:p>
    <w:p>
      <w:pPr>
        <w:pStyle w:val="BodyText"/>
        <w:jc w:val="both"/>
        <w:rPr>
          <w:lang w:val="it-IT"/>
        </w:rPr>
      </w:pPr>
      <w:r>
        <w:rPr>
          <w:lang w:val="it-IT"/>
        </w:rPr>
        <w:t>Per tutto quanto non espressamente previsto dalla presente convenzione si fa riferimento al</w:t>
      </w:r>
      <w:r>
        <w:rPr>
          <w:spacing w:val="40"/>
          <w:lang w:val="it-IT"/>
        </w:rPr>
        <w:t xml:space="preserve"> </w:t>
      </w:r>
      <w:r>
        <w:rPr>
          <w:lang w:val="it-IT"/>
        </w:rPr>
        <w:t>Codice civile ed alle disposizioni di legge vigenti ed applicabili in materia ed a quelle richiamate negli atti di cui alle Premesse.</w:t>
      </w:r>
    </w:p>
    <w:p>
      <w:pPr>
        <w:pStyle w:val="BodyText"/>
        <w:jc w:val="both"/>
        <w:rPr>
          <w:lang w:val="it-IT"/>
        </w:rPr>
      </w:pPr>
      <w:r>
        <w:rPr>
          <w:lang w:val="it-IT"/>
        </w:rPr>
      </w:r>
    </w:p>
    <w:p>
      <w:pPr>
        <w:pStyle w:val="Heading2"/>
        <w:ind w:start="0"/>
        <w:rPr>
          <w:rFonts w:ascii="Times New Roman" w:hAnsi="Times New Roman" w:cs="Times New Roman"/>
          <w:i w:val="false"/>
          <w:lang w:val="it-IT"/>
        </w:rPr>
      </w:pPr>
      <w:r>
        <w:rPr>
          <w:rFonts w:cs="Times New Roman" w:ascii="Times New Roman" w:hAnsi="Times New Roman"/>
          <w:i w:val="false"/>
          <w:lang w:val="it-IT"/>
        </w:rPr>
        <w:t>Art.</w:t>
      </w:r>
      <w:r>
        <w:rPr>
          <w:rFonts w:cs="Times New Roman" w:ascii="Times New Roman" w:hAnsi="Times New Roman"/>
          <w:i w:val="false"/>
          <w:spacing w:val="-5"/>
          <w:lang w:val="it-IT"/>
        </w:rPr>
        <w:t xml:space="preserve"> </w:t>
      </w:r>
      <w:r>
        <w:rPr>
          <w:rFonts w:cs="Times New Roman" w:ascii="Times New Roman" w:hAnsi="Times New Roman"/>
          <w:i w:val="false"/>
          <w:lang w:val="it-IT"/>
        </w:rPr>
        <w:t>18</w:t>
      </w:r>
      <w:r>
        <w:rPr>
          <w:rFonts w:cs="Times New Roman" w:ascii="Times New Roman" w:hAnsi="Times New Roman"/>
          <w:i w:val="false"/>
          <w:spacing w:val="-4"/>
          <w:lang w:val="it-IT"/>
        </w:rPr>
        <w:t xml:space="preserve">. </w:t>
      </w:r>
      <w:r>
        <w:rPr>
          <w:rFonts w:cs="Times New Roman" w:ascii="Times New Roman" w:hAnsi="Times New Roman"/>
          <w:i w:val="false"/>
          <w:lang w:val="it-IT"/>
        </w:rPr>
        <w:t>Trattamento</w:t>
      </w:r>
      <w:r>
        <w:rPr>
          <w:rFonts w:cs="Times New Roman" w:ascii="Times New Roman" w:hAnsi="Times New Roman"/>
          <w:i w:val="false"/>
          <w:spacing w:val="-3"/>
          <w:lang w:val="it-IT"/>
        </w:rPr>
        <w:t xml:space="preserve"> </w:t>
      </w:r>
      <w:r>
        <w:rPr>
          <w:rFonts w:cs="Times New Roman" w:ascii="Times New Roman" w:hAnsi="Times New Roman"/>
          <w:i w:val="false"/>
          <w:lang w:val="it-IT"/>
        </w:rPr>
        <w:t>dei</w:t>
      </w:r>
      <w:r>
        <w:rPr>
          <w:rFonts w:cs="Times New Roman" w:ascii="Times New Roman" w:hAnsi="Times New Roman"/>
          <w:i w:val="false"/>
          <w:spacing w:val="-2"/>
          <w:lang w:val="it-IT"/>
        </w:rPr>
        <w:t xml:space="preserve"> </w:t>
      </w:r>
      <w:r>
        <w:rPr>
          <w:rFonts w:cs="Times New Roman" w:ascii="Times New Roman" w:hAnsi="Times New Roman"/>
          <w:i w:val="false"/>
          <w:lang w:val="it-IT"/>
        </w:rPr>
        <w:t>dati</w:t>
      </w:r>
      <w:r>
        <w:rPr>
          <w:rFonts w:cs="Times New Roman" w:ascii="Times New Roman" w:hAnsi="Times New Roman"/>
          <w:i w:val="false"/>
          <w:spacing w:val="-4"/>
          <w:lang w:val="it-IT"/>
        </w:rPr>
        <w:t xml:space="preserve"> </w:t>
      </w:r>
      <w:r>
        <w:rPr>
          <w:rFonts w:cs="Times New Roman" w:ascii="Times New Roman" w:hAnsi="Times New Roman"/>
          <w:i w:val="false"/>
          <w:spacing w:val="-2"/>
          <w:lang w:val="it-IT"/>
        </w:rPr>
        <w:t>personali</w:t>
      </w:r>
    </w:p>
    <w:p>
      <w:pPr>
        <w:pStyle w:val="BodyText"/>
        <w:spacing w:lineRule="auto" w:line="276"/>
        <w:ind w:end="3"/>
        <w:jc w:val="both"/>
        <w:rPr>
          <w:lang w:val="it-IT"/>
        </w:rPr>
      </w:pPr>
      <w:r>
        <w:rPr>
          <w:lang w:val="it-IT"/>
        </w:rPr>
        <w:t xml:space="preserve">Ai sensi della vigente disciplina di settore (Regolamento Generale sulla Protezione dei Dati – GDPR Regolamento UE 2016/679), </w:t>
      </w:r>
      <w:r>
        <w:rPr>
          <w:b/>
          <w:szCs w:val="24"/>
          <w:lang w:val="it-IT"/>
        </w:rPr>
        <w:t>Titolare</w:t>
      </w:r>
      <w:r>
        <w:rPr>
          <w:b/>
          <w:spacing w:val="-13"/>
          <w:szCs w:val="24"/>
          <w:lang w:val="it-IT"/>
        </w:rPr>
        <w:t xml:space="preserve"> </w:t>
      </w:r>
      <w:r>
        <w:rPr>
          <w:b/>
          <w:szCs w:val="24"/>
          <w:lang w:val="it-IT"/>
        </w:rPr>
        <w:t>del trattamento dei dati</w:t>
      </w:r>
      <w:r>
        <w:rPr>
          <w:szCs w:val="24"/>
          <w:lang w:val="it-IT"/>
        </w:rPr>
        <w:t xml:space="preserve"> è il Comune di Partinico – PEC </w:t>
      </w:r>
      <w:hyperlink r:id="rId5">
        <w:r>
          <w:rPr>
            <w:rStyle w:val="Hyperlink"/>
            <w:szCs w:val="24"/>
            <w:lang w:val="it-IT"/>
          </w:rPr>
          <w:t>protocollo@pec.comune.partinico.pa.it</w:t>
        </w:r>
      </w:hyperlink>
      <w:r>
        <w:rPr>
          <w:rStyle w:val="Hyperlink"/>
          <w:color w:themeColor="text1" w:val="000000"/>
          <w:szCs w:val="24"/>
          <w:u w:val="none"/>
          <w:lang w:val="it-IT"/>
        </w:rPr>
        <w:t xml:space="preserve">. </w:t>
      </w:r>
      <w:r>
        <w:rPr>
          <w:b/>
          <w:bCs/>
          <w:szCs w:val="24"/>
          <w:lang w:val="it-IT"/>
        </w:rPr>
        <w:t>Responsabile della protezione dei</w:t>
      </w:r>
      <w:r>
        <w:rPr>
          <w:b/>
          <w:bCs/>
          <w:spacing w:val="-13"/>
          <w:szCs w:val="24"/>
          <w:lang w:val="it-IT"/>
        </w:rPr>
        <w:t xml:space="preserve"> </w:t>
      </w:r>
      <w:r>
        <w:rPr>
          <w:b/>
          <w:bCs/>
          <w:szCs w:val="24"/>
          <w:lang w:val="it-IT"/>
        </w:rPr>
        <w:t xml:space="preserve">dati </w:t>
      </w:r>
      <w:r>
        <w:rPr>
          <w:b/>
          <w:bCs/>
          <w:spacing w:val="-13"/>
          <w:szCs w:val="24"/>
          <w:lang w:val="it-IT"/>
        </w:rPr>
        <w:t xml:space="preserve">per la citata Amministrazione procedente è </w:t>
      </w:r>
      <w:r>
        <w:rPr>
          <w:b/>
          <w:bCs/>
          <w:szCs w:val="24"/>
          <w:lang w:val="it-IT"/>
        </w:rPr>
        <w:t>Dott. Rosario Palumbo,</w:t>
      </w:r>
      <w:r>
        <w:rPr>
          <w:b/>
          <w:bCs/>
          <w:spacing w:val="-11"/>
          <w:szCs w:val="24"/>
          <w:lang w:val="it-IT"/>
        </w:rPr>
        <w:t xml:space="preserve"> </w:t>
      </w:r>
      <w:r>
        <w:rPr>
          <w:b/>
          <w:bCs/>
          <w:szCs w:val="24"/>
          <w:lang w:val="it-IT"/>
        </w:rPr>
        <w:t xml:space="preserve">PEC: </w:t>
      </w:r>
      <w:hyperlink r:id="rId6">
        <w:r>
          <w:rPr>
            <w:rStyle w:val="Hyperlink"/>
            <w:b/>
            <w:bCs/>
            <w:szCs w:val="24"/>
            <w:lang w:val="it-IT"/>
          </w:rPr>
          <w:t>ergon.serviziodpo@pec.it</w:t>
        </w:r>
      </w:hyperlink>
      <w:r>
        <w:rPr>
          <w:b/>
          <w:bCs/>
          <w:szCs w:val="24"/>
          <w:lang w:val="it-IT"/>
        </w:rPr>
        <w:t xml:space="preserve"> – tel: 091340837. </w:t>
      </w:r>
      <w:r>
        <w:rPr>
          <w:lang w:val="it-IT"/>
        </w:rPr>
        <w:t xml:space="preserve">L’Ente Attuatore Partner assume la qualifica di </w:t>
      </w:r>
      <w:r>
        <w:rPr>
          <w:b/>
          <w:lang w:val="it-IT"/>
        </w:rPr>
        <w:t>Responsabile del trattamento per i dati</w:t>
      </w:r>
      <w:r>
        <w:rPr>
          <w:lang w:val="it-IT"/>
        </w:rPr>
        <w:t xml:space="preserve"> trattati in esecuzione della presente convenzione; Responsabile</w:t>
      </w:r>
      <w:r>
        <w:rPr>
          <w:spacing w:val="-15"/>
          <w:lang w:val="it-IT"/>
        </w:rPr>
        <w:t xml:space="preserve"> </w:t>
      </w:r>
      <w:r>
        <w:rPr>
          <w:lang w:val="it-IT"/>
        </w:rPr>
        <w:t>del</w:t>
      </w:r>
      <w:r>
        <w:rPr>
          <w:spacing w:val="-1"/>
          <w:lang w:val="it-IT"/>
        </w:rPr>
        <w:t xml:space="preserve"> </w:t>
      </w:r>
      <w:r>
        <w:rPr>
          <w:lang w:val="it-IT"/>
        </w:rPr>
        <w:t>trattamento</w:t>
      </w:r>
      <w:r>
        <w:rPr>
          <w:spacing w:val="-1"/>
          <w:lang w:val="it-IT"/>
        </w:rPr>
        <w:t xml:space="preserve"> </w:t>
      </w:r>
      <w:r>
        <w:rPr>
          <w:lang w:val="it-IT"/>
        </w:rPr>
        <w:t>per l’Ente Attuatore</w:t>
      </w:r>
      <w:r>
        <w:rPr>
          <w:spacing w:val="-5"/>
          <w:lang w:val="it-IT"/>
        </w:rPr>
        <w:t xml:space="preserve"> </w:t>
      </w:r>
      <w:r>
        <w:rPr>
          <w:lang w:val="it-IT"/>
        </w:rPr>
        <w:t>è ________________________.</w:t>
      </w:r>
    </w:p>
    <w:p>
      <w:pPr>
        <w:pStyle w:val="BodyText"/>
        <w:spacing w:lineRule="auto" w:line="276"/>
        <w:ind w:end="3"/>
        <w:jc w:val="both"/>
        <w:rPr>
          <w:lang w:val="it-IT"/>
        </w:rPr>
      </w:pPr>
      <w:r>
        <w:rPr>
          <w:lang w:val="it-IT"/>
        </w:rPr>
      </w:r>
    </w:p>
    <w:p>
      <w:pPr>
        <w:pStyle w:val="BodyText"/>
        <w:spacing w:before="243" w:after="0"/>
        <w:rPr>
          <w:b/>
          <w:szCs w:val="24"/>
          <w:lang w:val="it-IT"/>
        </w:rPr>
      </w:pPr>
      <w:r>
        <w:rPr>
          <w:b/>
          <w:szCs w:val="24"/>
          <w:lang w:val="it-IT"/>
        </w:rPr>
        <w:t>Art.</w:t>
      </w:r>
      <w:r>
        <w:rPr>
          <w:b/>
          <w:spacing w:val="-8"/>
          <w:szCs w:val="24"/>
          <w:lang w:val="it-IT"/>
        </w:rPr>
        <w:t xml:space="preserve"> </w:t>
      </w:r>
      <w:r>
        <w:rPr>
          <w:b/>
          <w:szCs w:val="24"/>
          <w:lang w:val="it-IT"/>
        </w:rPr>
        <w:t>19.</w:t>
      </w:r>
      <w:r>
        <w:rPr>
          <w:b/>
          <w:spacing w:val="-7"/>
          <w:szCs w:val="24"/>
          <w:lang w:val="it-IT"/>
        </w:rPr>
        <w:t xml:space="preserve"> </w:t>
      </w:r>
      <w:r>
        <w:rPr>
          <w:b/>
          <w:spacing w:val="-5"/>
          <w:szCs w:val="24"/>
          <w:lang w:val="it-IT"/>
        </w:rPr>
        <w:t xml:space="preserve"> </w:t>
      </w:r>
      <w:r>
        <w:rPr>
          <w:b/>
          <w:szCs w:val="24"/>
          <w:lang w:val="it-IT"/>
        </w:rPr>
        <w:t>Dichiarazione</w:t>
      </w:r>
      <w:r>
        <w:rPr>
          <w:b/>
          <w:spacing w:val="-6"/>
          <w:szCs w:val="24"/>
          <w:lang w:val="it-IT"/>
        </w:rPr>
        <w:t xml:space="preserve"> </w:t>
      </w:r>
      <w:r>
        <w:rPr>
          <w:b/>
          <w:szCs w:val="24"/>
          <w:lang w:val="it-IT"/>
        </w:rPr>
        <w:t>di</w:t>
      </w:r>
      <w:r>
        <w:rPr>
          <w:b/>
          <w:spacing w:val="-8"/>
          <w:szCs w:val="24"/>
          <w:lang w:val="it-IT"/>
        </w:rPr>
        <w:t xml:space="preserve"> </w:t>
      </w:r>
      <w:r>
        <w:rPr>
          <w:b/>
          <w:szCs w:val="24"/>
          <w:lang w:val="it-IT"/>
        </w:rPr>
        <w:t>assenza</w:t>
      </w:r>
      <w:r>
        <w:rPr>
          <w:b/>
          <w:spacing w:val="-7"/>
          <w:szCs w:val="24"/>
          <w:lang w:val="it-IT"/>
        </w:rPr>
        <w:t xml:space="preserve"> </w:t>
      </w:r>
      <w:r>
        <w:rPr>
          <w:b/>
          <w:szCs w:val="24"/>
          <w:lang w:val="it-IT"/>
        </w:rPr>
        <w:t>di</w:t>
      </w:r>
      <w:r>
        <w:rPr>
          <w:b/>
          <w:spacing w:val="-7"/>
          <w:szCs w:val="24"/>
          <w:lang w:val="it-IT"/>
        </w:rPr>
        <w:t xml:space="preserve"> </w:t>
      </w:r>
      <w:r>
        <w:rPr>
          <w:b/>
          <w:szCs w:val="24"/>
          <w:lang w:val="it-IT"/>
        </w:rPr>
        <w:t>conflitto</w:t>
      </w:r>
      <w:r>
        <w:rPr>
          <w:b/>
          <w:spacing w:val="-9"/>
          <w:szCs w:val="24"/>
          <w:lang w:val="it-IT"/>
        </w:rPr>
        <w:t xml:space="preserve"> </w:t>
      </w:r>
      <w:r>
        <w:rPr>
          <w:b/>
          <w:spacing w:val="-2"/>
          <w:szCs w:val="24"/>
          <w:lang w:val="it-IT"/>
        </w:rPr>
        <w:t>d’interesse</w:t>
      </w:r>
    </w:p>
    <w:p>
      <w:pPr>
        <w:pStyle w:val="BodyText"/>
        <w:ind w:end="155"/>
        <w:rPr>
          <w:szCs w:val="24"/>
          <w:lang w:val="it-IT"/>
        </w:rPr>
      </w:pPr>
      <w:r>
        <w:rPr>
          <w:szCs w:val="24"/>
          <w:lang w:val="it-IT"/>
        </w:rPr>
        <w:t>Il</w:t>
      </w:r>
      <w:r>
        <w:rPr>
          <w:spacing w:val="-11"/>
          <w:szCs w:val="24"/>
          <w:lang w:val="it-IT"/>
        </w:rPr>
        <w:t xml:space="preserve"> </w:t>
      </w:r>
      <w:r>
        <w:rPr>
          <w:szCs w:val="24"/>
          <w:lang w:val="it-IT"/>
        </w:rPr>
        <w:t>presente</w:t>
      </w:r>
      <w:r>
        <w:rPr>
          <w:spacing w:val="-10"/>
          <w:szCs w:val="24"/>
          <w:lang w:val="it-IT"/>
        </w:rPr>
        <w:t xml:space="preserve"> </w:t>
      </w:r>
      <w:r>
        <w:rPr>
          <w:szCs w:val="24"/>
          <w:lang w:val="it-IT"/>
        </w:rPr>
        <w:t>atto</w:t>
      </w:r>
      <w:r>
        <w:rPr>
          <w:spacing w:val="-10"/>
          <w:szCs w:val="24"/>
          <w:lang w:val="it-IT"/>
        </w:rPr>
        <w:t xml:space="preserve"> </w:t>
      </w:r>
      <w:r>
        <w:rPr>
          <w:szCs w:val="24"/>
          <w:lang w:val="it-IT"/>
        </w:rPr>
        <w:t>viene</w:t>
      </w:r>
      <w:r>
        <w:rPr>
          <w:spacing w:val="-8"/>
          <w:szCs w:val="24"/>
          <w:lang w:val="it-IT"/>
        </w:rPr>
        <w:t xml:space="preserve"> </w:t>
      </w:r>
      <w:r>
        <w:rPr>
          <w:szCs w:val="24"/>
          <w:lang w:val="it-IT"/>
        </w:rPr>
        <w:t>sottoscritto</w:t>
      </w:r>
      <w:r>
        <w:rPr>
          <w:spacing w:val="-10"/>
          <w:szCs w:val="24"/>
          <w:lang w:val="it-IT"/>
        </w:rPr>
        <w:t xml:space="preserve"> </w:t>
      </w:r>
      <w:r>
        <w:rPr>
          <w:szCs w:val="24"/>
          <w:lang w:val="it-IT"/>
        </w:rPr>
        <w:t>in</w:t>
      </w:r>
      <w:r>
        <w:rPr>
          <w:spacing w:val="-8"/>
          <w:szCs w:val="24"/>
          <w:lang w:val="it-IT"/>
        </w:rPr>
        <w:t xml:space="preserve"> </w:t>
      </w:r>
      <w:r>
        <w:rPr>
          <w:szCs w:val="24"/>
          <w:lang w:val="it-IT"/>
        </w:rPr>
        <w:t>assenza</w:t>
      </w:r>
      <w:r>
        <w:rPr>
          <w:spacing w:val="-11"/>
          <w:szCs w:val="24"/>
          <w:lang w:val="it-IT"/>
        </w:rPr>
        <w:t xml:space="preserve"> </w:t>
      </w:r>
      <w:r>
        <w:rPr>
          <w:szCs w:val="24"/>
          <w:lang w:val="it-IT"/>
        </w:rPr>
        <w:t>di</w:t>
      </w:r>
      <w:r>
        <w:rPr>
          <w:spacing w:val="-6"/>
          <w:szCs w:val="24"/>
          <w:lang w:val="it-IT"/>
        </w:rPr>
        <w:t xml:space="preserve"> </w:t>
      </w:r>
      <w:r>
        <w:rPr>
          <w:szCs w:val="24"/>
          <w:lang w:val="it-IT"/>
        </w:rPr>
        <w:t>conflitto</w:t>
      </w:r>
      <w:r>
        <w:rPr>
          <w:spacing w:val="-10"/>
          <w:szCs w:val="24"/>
          <w:lang w:val="it-IT"/>
        </w:rPr>
        <w:t xml:space="preserve"> </w:t>
      </w:r>
      <w:r>
        <w:rPr>
          <w:szCs w:val="24"/>
          <w:lang w:val="it-IT"/>
        </w:rPr>
        <w:t>di</w:t>
      </w:r>
      <w:r>
        <w:rPr>
          <w:spacing w:val="-11"/>
          <w:szCs w:val="24"/>
          <w:lang w:val="it-IT"/>
        </w:rPr>
        <w:t xml:space="preserve"> </w:t>
      </w:r>
      <w:r>
        <w:rPr>
          <w:szCs w:val="24"/>
          <w:lang w:val="it-IT"/>
        </w:rPr>
        <w:t>interessi</w:t>
      </w:r>
      <w:r>
        <w:rPr>
          <w:spacing w:val="-9"/>
          <w:szCs w:val="24"/>
          <w:lang w:val="it-IT"/>
        </w:rPr>
        <w:t xml:space="preserve"> </w:t>
      </w:r>
      <w:r>
        <w:rPr>
          <w:szCs w:val="24"/>
          <w:lang w:val="it-IT"/>
        </w:rPr>
        <w:t>di</w:t>
      </w:r>
      <w:r>
        <w:rPr>
          <w:spacing w:val="-9"/>
          <w:szCs w:val="24"/>
          <w:lang w:val="it-IT"/>
        </w:rPr>
        <w:t xml:space="preserve"> </w:t>
      </w:r>
      <w:r>
        <w:rPr>
          <w:szCs w:val="24"/>
          <w:lang w:val="it-IT"/>
        </w:rPr>
        <w:t>cui</w:t>
      </w:r>
      <w:r>
        <w:rPr>
          <w:spacing w:val="-11"/>
          <w:szCs w:val="24"/>
          <w:lang w:val="it-IT"/>
        </w:rPr>
        <w:t xml:space="preserve"> </w:t>
      </w:r>
      <w:r>
        <w:rPr>
          <w:szCs w:val="24"/>
          <w:lang w:val="it-IT"/>
        </w:rPr>
        <w:t>al</w:t>
      </w:r>
      <w:r>
        <w:rPr>
          <w:spacing w:val="-11"/>
          <w:szCs w:val="24"/>
          <w:lang w:val="it-IT"/>
        </w:rPr>
        <w:t xml:space="preserve"> </w:t>
      </w:r>
      <w:r>
        <w:rPr>
          <w:szCs w:val="24"/>
          <w:lang w:val="it-IT"/>
        </w:rPr>
        <w:t>combinato</w:t>
      </w:r>
      <w:r>
        <w:rPr>
          <w:spacing w:val="-10"/>
          <w:szCs w:val="24"/>
          <w:lang w:val="it-IT"/>
        </w:rPr>
        <w:t xml:space="preserve"> </w:t>
      </w:r>
      <w:r>
        <w:rPr>
          <w:szCs w:val="24"/>
          <w:lang w:val="it-IT"/>
        </w:rPr>
        <w:t>disposto degli articoli 6 bis della legge 241/1990 e dell'art. 7 del D.P.R. 62/2013.</w:t>
      </w:r>
    </w:p>
    <w:p>
      <w:pPr>
        <w:pStyle w:val="BodyText"/>
        <w:spacing w:lineRule="auto" w:line="276"/>
        <w:ind w:end="3"/>
        <w:jc w:val="both"/>
        <w:rPr>
          <w:b/>
          <w:bCs/>
          <w:szCs w:val="24"/>
          <w:lang w:val="it-IT"/>
        </w:rPr>
      </w:pPr>
      <w:r>
        <w:rPr>
          <w:b/>
          <w:bCs/>
          <w:szCs w:val="24"/>
          <w:lang w:val="it-IT"/>
        </w:rPr>
      </w:r>
    </w:p>
    <w:p>
      <w:pPr>
        <w:pStyle w:val="BodyText"/>
        <w:rPr>
          <w:b/>
          <w:szCs w:val="24"/>
          <w:lang w:val="it-IT"/>
        </w:rPr>
      </w:pPr>
      <w:r>
        <w:rPr>
          <w:b/>
          <w:szCs w:val="24"/>
          <w:lang w:val="it-IT"/>
        </w:rPr>
        <w:t>Art.</w:t>
      </w:r>
      <w:r>
        <w:rPr>
          <w:b/>
          <w:spacing w:val="-7"/>
          <w:szCs w:val="24"/>
          <w:lang w:val="it-IT"/>
        </w:rPr>
        <w:t xml:space="preserve"> </w:t>
      </w:r>
      <w:r>
        <w:rPr>
          <w:b/>
          <w:szCs w:val="24"/>
          <w:lang w:val="it-IT"/>
        </w:rPr>
        <w:t>20</w:t>
      </w:r>
      <w:r>
        <w:rPr>
          <w:b/>
          <w:spacing w:val="-6"/>
          <w:szCs w:val="24"/>
          <w:lang w:val="it-IT"/>
        </w:rPr>
        <w:t>.</w:t>
      </w:r>
      <w:r>
        <w:rPr>
          <w:b/>
          <w:spacing w:val="-3"/>
          <w:szCs w:val="24"/>
          <w:lang w:val="it-IT"/>
        </w:rPr>
        <w:t xml:space="preserve"> </w:t>
      </w:r>
      <w:r>
        <w:rPr>
          <w:b/>
          <w:szCs w:val="24"/>
          <w:lang w:val="it-IT"/>
        </w:rPr>
        <w:t>Tracciabilità</w:t>
      </w:r>
      <w:r>
        <w:rPr>
          <w:b/>
          <w:spacing w:val="-7"/>
          <w:szCs w:val="24"/>
          <w:lang w:val="it-IT"/>
        </w:rPr>
        <w:t xml:space="preserve"> </w:t>
      </w:r>
      <w:r>
        <w:rPr>
          <w:b/>
          <w:szCs w:val="24"/>
          <w:lang w:val="it-IT"/>
        </w:rPr>
        <w:t>dei</w:t>
      </w:r>
      <w:r>
        <w:rPr>
          <w:b/>
          <w:spacing w:val="-6"/>
          <w:szCs w:val="24"/>
          <w:lang w:val="it-IT"/>
        </w:rPr>
        <w:t xml:space="preserve"> </w:t>
      </w:r>
      <w:r>
        <w:rPr>
          <w:b/>
          <w:szCs w:val="24"/>
          <w:lang w:val="it-IT"/>
        </w:rPr>
        <w:t>flussi</w:t>
      </w:r>
      <w:r>
        <w:rPr>
          <w:b/>
          <w:spacing w:val="-6"/>
          <w:szCs w:val="24"/>
          <w:lang w:val="it-IT"/>
        </w:rPr>
        <w:t xml:space="preserve"> </w:t>
      </w:r>
      <w:r>
        <w:rPr>
          <w:b/>
          <w:spacing w:val="-2"/>
          <w:szCs w:val="24"/>
          <w:lang w:val="it-IT"/>
        </w:rPr>
        <w:t>finanziari</w:t>
      </w:r>
    </w:p>
    <w:p>
      <w:pPr>
        <w:pStyle w:val="BodyText"/>
        <w:jc w:val="both"/>
        <w:rPr>
          <w:b/>
          <w:szCs w:val="24"/>
          <w:lang w:val="it-IT"/>
        </w:rPr>
      </w:pPr>
      <w:r>
        <w:rPr>
          <w:szCs w:val="24"/>
          <w:lang w:val="it-IT"/>
        </w:rPr>
        <w:t>Ai sensi</w:t>
      </w:r>
      <w:r>
        <w:rPr>
          <w:spacing w:val="-1"/>
          <w:szCs w:val="24"/>
          <w:lang w:val="it-IT"/>
        </w:rPr>
        <w:t xml:space="preserve"> </w:t>
      </w:r>
      <w:r>
        <w:rPr>
          <w:szCs w:val="24"/>
          <w:lang w:val="it-IT"/>
        </w:rPr>
        <w:t>della</w:t>
      </w:r>
      <w:r>
        <w:rPr>
          <w:spacing w:val="-1"/>
          <w:szCs w:val="24"/>
          <w:lang w:val="it-IT"/>
        </w:rPr>
        <w:t xml:space="preserve"> </w:t>
      </w:r>
      <w:r>
        <w:rPr>
          <w:szCs w:val="24"/>
          <w:lang w:val="it-IT"/>
        </w:rPr>
        <w:t>Delibera</w:t>
      </w:r>
      <w:r>
        <w:rPr>
          <w:spacing w:val="-1"/>
          <w:szCs w:val="24"/>
          <w:lang w:val="it-IT"/>
        </w:rPr>
        <w:t xml:space="preserve"> </w:t>
      </w:r>
      <w:r>
        <w:rPr>
          <w:szCs w:val="24"/>
          <w:lang w:val="it-IT"/>
        </w:rPr>
        <w:t>n.</w:t>
      </w:r>
      <w:r>
        <w:rPr>
          <w:spacing w:val="-1"/>
          <w:szCs w:val="24"/>
          <w:lang w:val="it-IT"/>
        </w:rPr>
        <w:t xml:space="preserve"> </w:t>
      </w:r>
      <w:r>
        <w:rPr>
          <w:szCs w:val="24"/>
          <w:lang w:val="it-IT"/>
        </w:rPr>
        <w:t>382 del</w:t>
      </w:r>
      <w:r>
        <w:rPr>
          <w:spacing w:val="-1"/>
          <w:szCs w:val="24"/>
          <w:lang w:val="it-IT"/>
        </w:rPr>
        <w:t xml:space="preserve"> </w:t>
      </w:r>
      <w:r>
        <w:rPr>
          <w:szCs w:val="24"/>
          <w:lang w:val="it-IT"/>
        </w:rPr>
        <w:t>27 luglio</w:t>
      </w:r>
      <w:r>
        <w:rPr>
          <w:spacing w:val="-2"/>
          <w:szCs w:val="24"/>
          <w:lang w:val="it-IT"/>
        </w:rPr>
        <w:t xml:space="preserve"> </w:t>
      </w:r>
      <w:r>
        <w:rPr>
          <w:szCs w:val="24"/>
          <w:lang w:val="it-IT"/>
        </w:rPr>
        <w:t>2022 di</w:t>
      </w:r>
      <w:r>
        <w:rPr>
          <w:spacing w:val="-1"/>
          <w:szCs w:val="24"/>
          <w:lang w:val="it-IT"/>
        </w:rPr>
        <w:t xml:space="preserve"> </w:t>
      </w:r>
      <w:r>
        <w:rPr>
          <w:szCs w:val="24"/>
          <w:lang w:val="it-IT"/>
        </w:rPr>
        <w:t>approvazione</w:t>
      </w:r>
      <w:r>
        <w:rPr>
          <w:spacing w:val="-2"/>
          <w:szCs w:val="24"/>
          <w:lang w:val="it-IT"/>
        </w:rPr>
        <w:t xml:space="preserve"> </w:t>
      </w:r>
      <w:r>
        <w:rPr>
          <w:szCs w:val="24"/>
          <w:lang w:val="it-IT"/>
        </w:rPr>
        <w:t>delle</w:t>
      </w:r>
      <w:r>
        <w:rPr>
          <w:spacing w:val="-2"/>
          <w:szCs w:val="24"/>
          <w:lang w:val="it-IT"/>
        </w:rPr>
        <w:t xml:space="preserve"> </w:t>
      </w:r>
      <w:r>
        <w:rPr>
          <w:szCs w:val="24"/>
          <w:lang w:val="it-IT"/>
        </w:rPr>
        <w:t>“Indicazioni</w:t>
      </w:r>
      <w:r>
        <w:rPr>
          <w:spacing w:val="-1"/>
          <w:szCs w:val="24"/>
          <w:lang w:val="it-IT"/>
        </w:rPr>
        <w:t xml:space="preserve"> </w:t>
      </w:r>
      <w:r>
        <w:rPr>
          <w:szCs w:val="24"/>
          <w:lang w:val="it-IT"/>
        </w:rPr>
        <w:t>in materia</w:t>
      </w:r>
      <w:r>
        <w:rPr>
          <w:spacing w:val="-1"/>
          <w:szCs w:val="24"/>
          <w:lang w:val="it-IT"/>
        </w:rPr>
        <w:t xml:space="preserve"> </w:t>
      </w:r>
      <w:r>
        <w:rPr>
          <w:szCs w:val="24"/>
          <w:lang w:val="it-IT"/>
        </w:rPr>
        <w:t>di affidamenti di servizi sociali”, pubblicata in Gazzetta Ufficiale Serie Generale n. 188 del 12/08/2022, per le fattispecie estranee o escluse al codice dei contratti pubblici si applicano le disposizioni</w:t>
      </w:r>
      <w:r>
        <w:rPr>
          <w:spacing w:val="-5"/>
          <w:szCs w:val="24"/>
          <w:lang w:val="it-IT"/>
        </w:rPr>
        <w:t xml:space="preserve"> </w:t>
      </w:r>
      <w:r>
        <w:rPr>
          <w:szCs w:val="24"/>
          <w:lang w:val="it-IT"/>
        </w:rPr>
        <w:t>di</w:t>
      </w:r>
      <w:r>
        <w:rPr>
          <w:spacing w:val="-3"/>
          <w:szCs w:val="24"/>
          <w:lang w:val="it-IT"/>
        </w:rPr>
        <w:t xml:space="preserve"> </w:t>
      </w:r>
      <w:r>
        <w:rPr>
          <w:szCs w:val="24"/>
          <w:lang w:val="it-IT"/>
        </w:rPr>
        <w:t>cui</w:t>
      </w:r>
      <w:r>
        <w:rPr>
          <w:spacing w:val="-5"/>
          <w:szCs w:val="24"/>
          <w:lang w:val="it-IT"/>
        </w:rPr>
        <w:t xml:space="preserve"> </w:t>
      </w:r>
      <w:r>
        <w:rPr>
          <w:szCs w:val="24"/>
          <w:lang w:val="it-IT"/>
        </w:rPr>
        <w:t>alla</w:t>
      </w:r>
      <w:r>
        <w:rPr>
          <w:spacing w:val="-3"/>
          <w:szCs w:val="24"/>
          <w:lang w:val="it-IT"/>
        </w:rPr>
        <w:t xml:space="preserve"> </w:t>
      </w:r>
      <w:r>
        <w:rPr>
          <w:szCs w:val="24"/>
          <w:lang w:val="it-IT"/>
        </w:rPr>
        <w:t>legge</w:t>
      </w:r>
      <w:r>
        <w:rPr>
          <w:spacing w:val="-7"/>
          <w:szCs w:val="24"/>
          <w:lang w:val="it-IT"/>
        </w:rPr>
        <w:t xml:space="preserve"> </w:t>
      </w:r>
      <w:r>
        <w:rPr>
          <w:szCs w:val="24"/>
          <w:lang w:val="it-IT"/>
        </w:rPr>
        <w:t>7</w:t>
      </w:r>
      <w:r>
        <w:rPr>
          <w:spacing w:val="-3"/>
          <w:szCs w:val="24"/>
          <w:lang w:val="it-IT"/>
        </w:rPr>
        <w:t xml:space="preserve"> </w:t>
      </w:r>
      <w:r>
        <w:rPr>
          <w:szCs w:val="24"/>
          <w:lang w:val="it-IT"/>
        </w:rPr>
        <w:t>agosto</w:t>
      </w:r>
      <w:r>
        <w:rPr>
          <w:spacing w:val="-4"/>
          <w:szCs w:val="24"/>
          <w:lang w:val="it-IT"/>
        </w:rPr>
        <w:t xml:space="preserve"> </w:t>
      </w:r>
      <w:r>
        <w:rPr>
          <w:szCs w:val="24"/>
          <w:lang w:val="it-IT"/>
        </w:rPr>
        <w:t>1990,</w:t>
      </w:r>
      <w:r>
        <w:rPr>
          <w:spacing w:val="-6"/>
          <w:szCs w:val="24"/>
          <w:lang w:val="it-IT"/>
        </w:rPr>
        <w:t xml:space="preserve"> </w:t>
      </w:r>
      <w:r>
        <w:rPr>
          <w:szCs w:val="24"/>
          <w:lang w:val="it-IT"/>
        </w:rPr>
        <w:t>n.</w:t>
      </w:r>
      <w:r>
        <w:rPr>
          <w:spacing w:val="-4"/>
          <w:szCs w:val="24"/>
          <w:lang w:val="it-IT"/>
        </w:rPr>
        <w:t xml:space="preserve"> </w:t>
      </w:r>
      <w:r>
        <w:rPr>
          <w:szCs w:val="24"/>
          <w:lang w:val="it-IT"/>
        </w:rPr>
        <w:t>241</w:t>
      </w:r>
      <w:r>
        <w:rPr>
          <w:spacing w:val="-5"/>
          <w:szCs w:val="24"/>
          <w:lang w:val="it-IT"/>
        </w:rPr>
        <w:t xml:space="preserve"> </w:t>
      </w:r>
      <w:r>
        <w:rPr>
          <w:szCs w:val="24"/>
          <w:lang w:val="it-IT"/>
        </w:rPr>
        <w:t>e,</w:t>
      </w:r>
      <w:r>
        <w:rPr>
          <w:spacing w:val="-4"/>
          <w:szCs w:val="24"/>
          <w:lang w:val="it-IT"/>
        </w:rPr>
        <w:t xml:space="preserve"> </w:t>
      </w:r>
      <w:r>
        <w:rPr>
          <w:szCs w:val="24"/>
          <w:lang w:val="it-IT"/>
        </w:rPr>
        <w:t>altresì, la</w:t>
      </w:r>
      <w:r>
        <w:rPr>
          <w:spacing w:val="-3"/>
          <w:szCs w:val="24"/>
          <w:lang w:val="it-IT"/>
        </w:rPr>
        <w:t xml:space="preserve"> </w:t>
      </w:r>
      <w:r>
        <w:rPr>
          <w:szCs w:val="24"/>
          <w:lang w:val="it-IT"/>
        </w:rPr>
        <w:t>legge</w:t>
      </w:r>
      <w:r>
        <w:rPr>
          <w:spacing w:val="-7"/>
          <w:szCs w:val="24"/>
          <w:lang w:val="it-IT"/>
        </w:rPr>
        <w:t xml:space="preserve"> </w:t>
      </w:r>
      <w:r>
        <w:rPr>
          <w:szCs w:val="24"/>
          <w:lang w:val="it-IT"/>
        </w:rPr>
        <w:t>13</w:t>
      </w:r>
      <w:r>
        <w:rPr>
          <w:spacing w:val="-2"/>
          <w:szCs w:val="24"/>
          <w:lang w:val="it-IT"/>
        </w:rPr>
        <w:t xml:space="preserve"> </w:t>
      </w:r>
      <w:r>
        <w:rPr>
          <w:szCs w:val="24"/>
          <w:lang w:val="it-IT"/>
        </w:rPr>
        <w:t>agosto</w:t>
      </w:r>
      <w:r>
        <w:rPr>
          <w:spacing w:val="-6"/>
          <w:szCs w:val="24"/>
          <w:lang w:val="it-IT"/>
        </w:rPr>
        <w:t xml:space="preserve"> </w:t>
      </w:r>
      <w:r>
        <w:rPr>
          <w:szCs w:val="24"/>
          <w:lang w:val="it-IT"/>
        </w:rPr>
        <w:t>2010,</w:t>
      </w:r>
      <w:r>
        <w:rPr>
          <w:spacing w:val="-6"/>
          <w:szCs w:val="24"/>
          <w:lang w:val="it-IT"/>
        </w:rPr>
        <w:t xml:space="preserve"> </w:t>
      </w:r>
      <w:r>
        <w:rPr>
          <w:szCs w:val="24"/>
          <w:lang w:val="it-IT"/>
        </w:rPr>
        <w:t>n.</w:t>
      </w:r>
      <w:r>
        <w:rPr>
          <w:spacing w:val="-4"/>
          <w:szCs w:val="24"/>
          <w:lang w:val="it-IT"/>
        </w:rPr>
        <w:t xml:space="preserve"> </w:t>
      </w:r>
      <w:r>
        <w:rPr>
          <w:szCs w:val="24"/>
          <w:lang w:val="it-IT"/>
        </w:rPr>
        <w:t>136</w:t>
      </w:r>
      <w:r>
        <w:rPr>
          <w:spacing w:val="-5"/>
          <w:szCs w:val="24"/>
          <w:lang w:val="it-IT"/>
        </w:rPr>
        <w:t xml:space="preserve"> </w:t>
      </w:r>
      <w:r>
        <w:rPr>
          <w:szCs w:val="24"/>
          <w:lang w:val="it-IT"/>
        </w:rPr>
        <w:t>in materia di tracciabilità dei flussi finanziari.</w:t>
      </w:r>
    </w:p>
    <w:p>
      <w:pPr>
        <w:pStyle w:val="BodyText"/>
        <w:jc w:val="both"/>
        <w:rPr>
          <w:b/>
          <w:szCs w:val="24"/>
          <w:lang w:val="it-IT"/>
        </w:rPr>
      </w:pPr>
      <w:r>
        <w:rPr>
          <w:szCs w:val="24"/>
          <w:lang w:val="it-IT"/>
        </w:rPr>
        <w:t>Ai sensi della Delibera n. 371 del 27 luglio 2022 “Linee guida sulla tracciabilità dei flussi finanziari”, pubblicata nella Gazzetta Ufficiale Serie Generale n. 188 del 12 agosto 2022, “per quanto</w:t>
      </w:r>
      <w:r>
        <w:rPr>
          <w:spacing w:val="-5"/>
          <w:szCs w:val="24"/>
          <w:lang w:val="it-IT"/>
        </w:rPr>
        <w:t xml:space="preserve"> </w:t>
      </w:r>
      <w:r>
        <w:rPr>
          <w:szCs w:val="24"/>
          <w:lang w:val="it-IT"/>
        </w:rPr>
        <w:t>concerne</w:t>
      </w:r>
      <w:r>
        <w:rPr>
          <w:spacing w:val="-3"/>
          <w:szCs w:val="24"/>
          <w:lang w:val="it-IT"/>
        </w:rPr>
        <w:t xml:space="preserve"> </w:t>
      </w:r>
      <w:r>
        <w:rPr>
          <w:szCs w:val="24"/>
          <w:lang w:val="it-IT"/>
        </w:rPr>
        <w:t>la</w:t>
      </w:r>
      <w:r>
        <w:rPr>
          <w:spacing w:val="-1"/>
          <w:szCs w:val="24"/>
          <w:lang w:val="it-IT"/>
        </w:rPr>
        <w:t xml:space="preserve"> </w:t>
      </w:r>
      <w:r>
        <w:rPr>
          <w:szCs w:val="24"/>
          <w:lang w:val="it-IT"/>
        </w:rPr>
        <w:t>normativa</w:t>
      </w:r>
      <w:r>
        <w:rPr>
          <w:spacing w:val="-4"/>
          <w:szCs w:val="24"/>
          <w:lang w:val="it-IT"/>
        </w:rPr>
        <w:t xml:space="preserve"> </w:t>
      </w:r>
      <w:r>
        <w:rPr>
          <w:szCs w:val="24"/>
          <w:lang w:val="it-IT"/>
        </w:rPr>
        <w:t>sulla</w:t>
      </w:r>
      <w:r>
        <w:rPr>
          <w:spacing w:val="-1"/>
          <w:szCs w:val="24"/>
          <w:lang w:val="it-IT"/>
        </w:rPr>
        <w:t xml:space="preserve"> </w:t>
      </w:r>
      <w:r>
        <w:rPr>
          <w:szCs w:val="24"/>
          <w:lang w:val="it-IT"/>
        </w:rPr>
        <w:t>tracciabilità</w:t>
      </w:r>
      <w:r>
        <w:rPr>
          <w:spacing w:val="-4"/>
          <w:szCs w:val="24"/>
          <w:lang w:val="it-IT"/>
        </w:rPr>
        <w:t xml:space="preserve"> </w:t>
      </w:r>
      <w:r>
        <w:rPr>
          <w:szCs w:val="24"/>
          <w:lang w:val="it-IT"/>
        </w:rPr>
        <w:t>dei</w:t>
      </w:r>
      <w:r>
        <w:rPr>
          <w:spacing w:val="-1"/>
          <w:szCs w:val="24"/>
          <w:lang w:val="it-IT"/>
        </w:rPr>
        <w:t xml:space="preserve"> </w:t>
      </w:r>
      <w:r>
        <w:rPr>
          <w:szCs w:val="24"/>
          <w:lang w:val="it-IT"/>
        </w:rPr>
        <w:t>flussi</w:t>
      </w:r>
      <w:r>
        <w:rPr>
          <w:spacing w:val="-2"/>
          <w:szCs w:val="24"/>
          <w:lang w:val="it-IT"/>
        </w:rPr>
        <w:t xml:space="preserve"> </w:t>
      </w:r>
      <w:r>
        <w:rPr>
          <w:szCs w:val="24"/>
          <w:lang w:val="it-IT"/>
        </w:rPr>
        <w:t>finanziari,</w:t>
      </w:r>
      <w:r>
        <w:rPr>
          <w:spacing w:val="-2"/>
          <w:szCs w:val="24"/>
          <w:lang w:val="it-IT"/>
        </w:rPr>
        <w:t xml:space="preserve"> </w:t>
      </w:r>
      <w:r>
        <w:rPr>
          <w:szCs w:val="24"/>
          <w:lang w:val="it-IT"/>
        </w:rPr>
        <w:t>si</w:t>
      </w:r>
      <w:r>
        <w:rPr>
          <w:spacing w:val="-2"/>
          <w:szCs w:val="24"/>
          <w:lang w:val="it-IT"/>
        </w:rPr>
        <w:t xml:space="preserve"> </w:t>
      </w:r>
      <w:r>
        <w:rPr>
          <w:szCs w:val="24"/>
          <w:lang w:val="it-IT"/>
        </w:rPr>
        <w:t>evidenzia</w:t>
      </w:r>
      <w:r>
        <w:rPr>
          <w:spacing w:val="-4"/>
          <w:szCs w:val="24"/>
          <w:lang w:val="it-IT"/>
        </w:rPr>
        <w:t xml:space="preserve"> </w:t>
      </w:r>
      <w:r>
        <w:rPr>
          <w:szCs w:val="24"/>
          <w:lang w:val="it-IT"/>
        </w:rPr>
        <w:t>che</w:t>
      </w:r>
      <w:r>
        <w:rPr>
          <w:spacing w:val="-3"/>
          <w:szCs w:val="24"/>
          <w:lang w:val="it-IT"/>
        </w:rPr>
        <w:t xml:space="preserve"> </w:t>
      </w:r>
      <w:r>
        <w:rPr>
          <w:szCs w:val="24"/>
          <w:lang w:val="it-IT"/>
        </w:rPr>
        <w:t>la</w:t>
      </w:r>
      <w:r>
        <w:rPr>
          <w:spacing w:val="-1"/>
          <w:szCs w:val="24"/>
          <w:lang w:val="it-IT"/>
        </w:rPr>
        <w:t xml:space="preserve"> </w:t>
      </w:r>
      <w:r>
        <w:rPr>
          <w:szCs w:val="24"/>
          <w:lang w:val="it-IT"/>
        </w:rPr>
        <w:t>stessa</w:t>
      </w:r>
      <w:r>
        <w:rPr>
          <w:spacing w:val="-1"/>
          <w:szCs w:val="24"/>
          <w:lang w:val="it-IT"/>
        </w:rPr>
        <w:t xml:space="preserve"> </w:t>
      </w:r>
      <w:r>
        <w:rPr>
          <w:szCs w:val="24"/>
          <w:lang w:val="it-IT"/>
        </w:rPr>
        <w:t>si applica ogni qual volta si disponga di risorse pubbliche, indipendentemente dalla natura del rapporto intercorrente tra la pubblica amministrazione e il contraente che riceve tali risorse e quindi anche ai contratti estranei o esclusi rispetto al codice dei contratti pubblici”.</w:t>
      </w:r>
    </w:p>
    <w:p>
      <w:pPr>
        <w:pStyle w:val="BodyText"/>
        <w:jc w:val="both"/>
        <w:rPr>
          <w:b/>
          <w:szCs w:val="24"/>
          <w:lang w:val="it-IT"/>
        </w:rPr>
      </w:pPr>
      <w:r>
        <w:rPr>
          <w:b/>
          <w:szCs w:val="24"/>
          <w:lang w:val="it-IT"/>
        </w:rPr>
      </w:r>
    </w:p>
    <w:p>
      <w:pPr>
        <w:pStyle w:val="BodyText"/>
        <w:jc w:val="both"/>
        <w:rPr>
          <w:b/>
          <w:szCs w:val="24"/>
          <w:lang w:val="it-IT"/>
        </w:rPr>
      </w:pPr>
      <w:r>
        <w:rPr>
          <w:szCs w:val="24"/>
          <w:lang w:val="it-IT"/>
        </w:rPr>
        <w:t>Con la presente convenzione l’ETS sottoscrittore si impegna inoltre ad adempiere al rispetto degli obblighi disposti dal D. Lgs. 117/2017 Codice del Terzo Settore.</w:t>
      </w:r>
    </w:p>
    <w:p>
      <w:pPr>
        <w:pStyle w:val="BodyText"/>
        <w:rPr>
          <w:szCs w:val="24"/>
          <w:lang w:val="it-IT"/>
        </w:rPr>
      </w:pPr>
      <w:r>
        <w:rPr>
          <w:szCs w:val="24"/>
          <w:lang w:val="it-IT"/>
        </w:rPr>
      </w:r>
    </w:p>
    <w:p>
      <w:pPr>
        <w:pStyle w:val="BodyText"/>
        <w:spacing w:lineRule="auto" w:line="478" w:before="1" w:after="0"/>
        <w:ind w:end="3"/>
        <w:rPr>
          <w:szCs w:val="24"/>
          <w:lang w:val="it-IT"/>
        </w:rPr>
      </w:pPr>
      <w:r>
        <w:rPr>
          <w:szCs w:val="24"/>
          <w:lang w:val="it-IT"/>
        </w:rPr>
        <w:t xml:space="preserve"> </w:t>
      </w:r>
      <w:r>
        <w:rPr>
          <w:szCs w:val="24"/>
          <w:lang w:val="it-IT"/>
        </w:rPr>
        <w:t xml:space="preserve">Costituisce parte integrante della presente convezione la  Scheda Progettuale allegata alla presente </w:t>
      </w:r>
    </w:p>
    <w:p>
      <w:pPr>
        <w:pStyle w:val="BodyText"/>
        <w:spacing w:lineRule="auto" w:line="478" w:before="1" w:after="0"/>
        <w:ind w:end="2780"/>
        <w:rPr>
          <w:szCs w:val="24"/>
          <w:lang w:val="it-IT"/>
        </w:rPr>
      </w:pPr>
      <w:r>
        <w:rPr>
          <w:szCs w:val="24"/>
          <w:lang w:val="it-IT"/>
        </w:rPr>
        <w:t>Letto, approvato e sottoscritto dalle parti</w:t>
      </w:r>
    </w:p>
    <w:p>
      <w:pPr>
        <w:pStyle w:val="BodyText"/>
        <w:spacing w:before="4" w:after="0"/>
        <w:rPr>
          <w:szCs w:val="24"/>
        </w:rPr>
      </w:pPr>
      <w:r>
        <w:rPr>
          <w:szCs w:val="24"/>
        </w:rPr>
      </w:r>
    </w:p>
    <w:p>
      <w:pPr>
        <w:pStyle w:val="BodyText"/>
        <w:spacing w:before="1" w:after="0"/>
        <w:rPr>
          <w:szCs w:val="24"/>
          <w:lang w:val="it-IT"/>
        </w:rPr>
      </w:pPr>
      <w:r>
        <w:rPr>
          <w:szCs w:val="24"/>
        </w:rPr>
        <w:t xml:space="preserve"> </w:t>
      </w:r>
    </w:p>
    <w:p>
      <w:pPr>
        <w:pStyle w:val="BodyText"/>
        <w:spacing w:lineRule="exact" w:line="243"/>
        <w:rPr>
          <w:szCs w:val="24"/>
          <w:lang w:val="it-IT"/>
        </w:rPr>
      </w:pPr>
      <w:r>
        <w:rPr>
          <w:szCs w:val="24"/>
          <w:lang w:val="it-IT"/>
        </w:rPr>
        <w:t>COMUNE</w:t>
      </w:r>
      <w:r>
        <w:rPr>
          <w:spacing w:val="-6"/>
          <w:szCs w:val="24"/>
          <w:lang w:val="it-IT"/>
        </w:rPr>
        <w:t xml:space="preserve"> </w:t>
      </w:r>
      <w:r>
        <w:rPr>
          <w:szCs w:val="24"/>
          <w:lang w:val="it-IT"/>
        </w:rPr>
        <w:t>DI</w:t>
      </w:r>
      <w:r>
        <w:rPr>
          <w:spacing w:val="-6"/>
          <w:szCs w:val="24"/>
          <w:lang w:val="it-IT"/>
        </w:rPr>
        <w:t xml:space="preserve"> </w:t>
      </w:r>
      <w:r>
        <w:rPr>
          <w:spacing w:val="-2"/>
          <w:szCs w:val="24"/>
          <w:lang w:val="it-IT"/>
        </w:rPr>
        <w:t>Partinico</w:t>
      </w:r>
    </w:p>
    <w:p>
      <w:pPr>
        <w:pStyle w:val="BodyText"/>
        <w:ind w:end="2492"/>
        <w:rPr>
          <w:szCs w:val="24"/>
          <w:lang w:val="it-IT"/>
        </w:rPr>
      </w:pPr>
      <w:r>
        <w:rPr>
          <w:szCs w:val="24"/>
          <w:lang w:val="it-IT"/>
        </w:rPr>
        <w:t>Responsabile</w:t>
      </w:r>
      <w:r>
        <w:rPr>
          <w:spacing w:val="-4"/>
          <w:szCs w:val="24"/>
          <w:lang w:val="it-IT"/>
        </w:rPr>
        <w:t xml:space="preserve"> </w:t>
      </w:r>
      <w:r>
        <w:rPr>
          <w:szCs w:val="24"/>
          <w:lang w:val="it-IT"/>
        </w:rPr>
        <w:t>Settore</w:t>
      </w:r>
      <w:r>
        <w:rPr>
          <w:spacing w:val="-7"/>
          <w:szCs w:val="24"/>
          <w:lang w:val="it-IT"/>
        </w:rPr>
        <w:t xml:space="preserve"> </w:t>
      </w:r>
      <w:r>
        <w:rPr>
          <w:szCs w:val="24"/>
          <w:lang w:val="it-IT"/>
        </w:rPr>
        <w:t>2</w:t>
      </w:r>
      <w:r>
        <w:rPr>
          <w:spacing w:val="-6"/>
          <w:szCs w:val="24"/>
          <w:lang w:val="it-IT"/>
        </w:rPr>
        <w:t xml:space="preserve"> </w:t>
      </w:r>
      <w:r>
        <w:rPr>
          <w:szCs w:val="24"/>
          <w:lang w:val="it-IT"/>
        </w:rPr>
        <w:t>–</w:t>
      </w:r>
      <w:r>
        <w:rPr>
          <w:spacing w:val="-4"/>
          <w:szCs w:val="24"/>
          <w:lang w:val="it-IT"/>
        </w:rPr>
        <w:t xml:space="preserve"> </w:t>
      </w:r>
      <w:r>
        <w:rPr>
          <w:szCs w:val="24"/>
          <w:lang w:val="it-IT"/>
        </w:rPr>
        <w:t>Servizi alla Comunità e alla Persona</w:t>
      </w:r>
    </w:p>
    <w:p>
      <w:pPr>
        <w:pStyle w:val="BodyText"/>
        <w:spacing w:before="1" w:after="0"/>
        <w:rPr>
          <w:szCs w:val="24"/>
          <w:lang w:val="it-IT"/>
        </w:rPr>
      </w:pPr>
      <w:r>
        <w:rPr>
          <w:szCs w:val="24"/>
          <w:lang w:val="it-IT"/>
        </w:rPr>
        <w:t>Dott.ssa Nadia Vitale</w:t>
      </w:r>
    </w:p>
    <w:p>
      <w:pPr>
        <w:pStyle w:val="BodyText"/>
        <w:spacing w:before="1" w:after="0"/>
        <w:rPr>
          <w:szCs w:val="24"/>
          <w:lang w:val="it-IT"/>
        </w:rPr>
      </w:pPr>
      <w:r>
        <w:rPr>
          <w:szCs w:val="24"/>
          <w:lang w:val="it-IT"/>
        </w:rPr>
      </w:r>
    </w:p>
    <w:p>
      <w:pPr>
        <w:pStyle w:val="BodyText"/>
        <w:ind w:end="2492"/>
        <w:rPr>
          <w:szCs w:val="24"/>
          <w:lang w:val="it-IT"/>
        </w:rPr>
      </w:pPr>
      <w:r>
        <w:rPr>
          <w:szCs w:val="24"/>
          <w:lang w:val="it-IT"/>
        </w:rPr>
        <w:t>ETS Attuatore Partner</w:t>
      </w:r>
      <w:r>
        <w:rPr>
          <w:spacing w:val="-2"/>
          <w:szCs w:val="24"/>
          <w:lang w:val="it-IT"/>
        </w:rPr>
        <w:t xml:space="preserve"> Denomiazione</w:t>
      </w:r>
    </w:p>
    <w:p>
      <w:pPr>
        <w:pStyle w:val="BodyText"/>
        <w:ind w:end="2492"/>
        <w:rPr>
          <w:szCs w:val="24"/>
          <w:lang w:val="it-IT"/>
        </w:rPr>
      </w:pPr>
      <w:r>
        <w:rPr>
          <w:szCs w:val="24"/>
          <w:lang w:val="it-IT"/>
        </w:rPr>
        <w:t>Legale Rappresentante – Dott.</w:t>
      </w:r>
    </w:p>
    <w:p>
      <w:pPr>
        <w:pStyle w:val="BodyText"/>
        <w:jc w:val="both"/>
        <w:rPr>
          <w:lang w:val="it-IT"/>
        </w:rPr>
      </w:pPr>
      <w:r>
        <w:rPr>
          <w:lang w:val="it-IT"/>
        </w:rPr>
      </w:r>
    </w:p>
    <w:p>
      <w:pPr>
        <w:pStyle w:val="BodyText"/>
        <w:jc w:val="both"/>
        <w:rPr>
          <w:lang w:val="it-IT"/>
        </w:rPr>
      </w:pPr>
      <w:r>
        <w:rPr>
          <w:lang w:val="it-IT"/>
        </w:rPr>
      </w:r>
    </w:p>
    <w:p>
      <w:pPr>
        <w:pStyle w:val="Normal"/>
        <w:tabs>
          <w:tab w:val="clear" w:pos="720"/>
          <w:tab w:val="left" w:pos="3780" w:leader="none"/>
        </w:tabs>
        <w:rPr>
          <w:b/>
          <w:lang w:val="it-IT"/>
        </w:rPr>
      </w:pPr>
      <w:r>
        <w:rPr>
          <w:b/>
          <w:lang w:val="it-IT"/>
        </w:rPr>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992" w:right="992" w:gutter="0" w:header="1080" w:top="1137" w:footer="269" w:bottom="99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MT">
    <w:charset w:val="00" w:characterSet="windows-1252"/>
    <w:family w:val="swiss"/>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07261470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8</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07261470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8</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lang w:val="it-IT"/>
      </w:rPr>
    </w:pPr>
    <w:r>
      <w:rPr>
        <w:b/>
        <w:lang w:val="it-IT"/>
      </w:rPr>
    </w:r>
    <w:r>
      <mc:AlternateContent>
        <mc:Choice Requires="wps">
          <w:drawing>
            <wp:anchor distT="0" distB="0" distL="0" distR="0" simplePos="0" relativeHeight="11" behindDoc="1" locked="0" layoutInCell="0" allowOverlap="1">
              <wp:simplePos x="0" y="0"/>
              <wp:positionH relativeFrom="column">
                <wp:align>left</wp:align>
              </wp:positionH>
              <wp:positionV relativeFrom="line">
                <wp:posOffset>635</wp:posOffset>
              </wp:positionV>
              <wp:extent cx="6300470" cy="1927860"/>
              <wp:effectExtent l="0" t="0" r="0" b="0"/>
              <wp:wrapNone/>
              <wp:docPr id="4" name="Cornice1"/>
              <a:graphic xmlns:a="http://schemas.openxmlformats.org/drawingml/2006/main">
                <a:graphicData uri="http://schemas.microsoft.com/office/word/2010/wordprocessingShape">
                  <wps:wsp>
                    <wps:cNvSpPr txBox="1"/>
                    <wps:spPr>
                      <a:xfrm>
                        <a:off x="0" y="0"/>
                        <a:ext cx="6300470" cy="1927860"/>
                      </a:xfrm>
                      <a:prstGeom prst="rect"/>
                      <a:solidFill>
                        <a:srgbClr val="FFFFFF"/>
                      </a:solidFill>
                    </wps:spPr>
                    <wps:txbx>
                      <w:txbxContent>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tabs>
                              <w:tab w:val="clear" w:pos="4819"/>
                              <w:tab w:val="clear" w:pos="9638"/>
                              <w:tab w:val="left" w:pos="1995" w:leader="none"/>
                            </w:tabs>
                            <w:rPr/>
                          </w:pPr>
                          <w:r>
                            <w:rPr/>
                            <w:tab/>
                          </w:r>
                        </w:p>
                        <w:p>
                          <w:pPr>
                            <w:pStyle w:val="Header"/>
                            <w:rPr/>
                          </w:pPr>
                          <w:r>
                            <w:rPr/>
                          </w:r>
                        </w:p>
                        <w:p>
                          <w:pPr>
                            <w:pStyle w:val="Header"/>
                            <w:tabs>
                              <w:tab w:val="clear" w:pos="4819"/>
                              <w:tab w:val="clear" w:pos="9638"/>
                              <w:tab w:val="left" w:pos="6420" w:leader="none"/>
                            </w:tabs>
                            <w:rPr/>
                          </w:pPr>
                          <w:r>
                            <w:rPr/>
                            <w:tab/>
                          </w:r>
                        </w:p>
                        <w:p>
                          <w:pPr>
                            <w:pStyle w:val="Header"/>
                            <w:rPr/>
                          </w:pPr>
                          <w:r>
                            <w:rPr/>
                          </w:r>
                        </w:p>
                        <w:p>
                          <w:pPr>
                            <w:pStyle w:val="Header"/>
                            <w:rPr>
                              <w:b/>
                              <w:lang w:val="it-IT"/>
                            </w:rPr>
                          </w:pPr>
                          <w:r>
                            <w:rPr>
                              <w:b/>
                              <w:lang w:val="it-IT"/>
                            </w:rPr>
                          </w:r>
                        </w:p>
                      </w:txbxContent>
                    </wps:txbx>
                    <wps:bodyPr anchor="t" lIns="0" tIns="0" rIns="0" bIns="0">
                      <a:noAutofit/>
                    </wps:bodyPr>
                  </wps:wsp>
                </a:graphicData>
              </a:graphic>
            </wp:anchor>
          </w:drawing>
        </mc:Choice>
        <mc:Fallback>
          <w:pict>
            <v:rect style="position:absolute;rotation:-0;width:496.1pt;height:151.8pt;mso-wrap-distance-left:0pt;mso-wrap-distance-right:0pt;mso-wrap-distance-top:0pt;mso-wrap-distance-bottom:0pt;margin-top:0pt;mso-position-vertical:top;mso-position-vertical-relative:text;margin-left:0pt;mso-position-horizontal:left;mso-position-horizontal-relative:text">
              <v:textbox inset="0in,0in,0in,0in">
                <w:txbxContent>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tabs>
                        <w:tab w:val="clear" w:pos="4819"/>
                        <w:tab w:val="clear" w:pos="9638"/>
                        <w:tab w:val="left" w:pos="1995" w:leader="none"/>
                      </w:tabs>
                      <w:rPr/>
                    </w:pPr>
                    <w:r>
                      <w:rPr/>
                      <w:tab/>
                    </w:r>
                  </w:p>
                  <w:p>
                    <w:pPr>
                      <w:pStyle w:val="Header"/>
                      <w:rPr/>
                    </w:pPr>
                    <w:r>
                      <w:rPr/>
                    </w:r>
                  </w:p>
                  <w:p>
                    <w:pPr>
                      <w:pStyle w:val="Header"/>
                      <w:tabs>
                        <w:tab w:val="clear" w:pos="4819"/>
                        <w:tab w:val="clear" w:pos="9638"/>
                        <w:tab w:val="left" w:pos="6420" w:leader="none"/>
                      </w:tabs>
                      <w:rPr/>
                    </w:pPr>
                    <w:r>
                      <w:rPr/>
                      <w:tab/>
                    </w:r>
                  </w:p>
                  <w:p>
                    <w:pPr>
                      <w:pStyle w:val="Header"/>
                      <w:rPr/>
                    </w:pPr>
                    <w:r>
                      <w:rPr/>
                    </w:r>
                  </w:p>
                  <w:p>
                    <w:pPr>
                      <w:pStyle w:val="Header"/>
                      <w:rPr>
                        <w:b/>
                        <w:lang w:val="it-IT"/>
                      </w:rPr>
                    </w:pPr>
                    <w:r>
                      <w:rPr>
                        <w:b/>
                        <w:lang w:val="it-IT"/>
                      </w:rPr>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lang w:val="it-IT"/>
      </w:rPr>
    </w:pPr>
    <w:r>
      <w:rPr>
        <w:b/>
        <w:lang w:val="it-IT"/>
      </w:rPr>
    </w:r>
    <w:r>
      <mc:AlternateContent>
        <mc:Choice Requires="wps">
          <w:drawing>
            <wp:anchor distT="0" distB="0" distL="0" distR="0" simplePos="0" relativeHeight="11" behindDoc="1" locked="0" layoutInCell="0" allowOverlap="1">
              <wp:simplePos x="0" y="0"/>
              <wp:positionH relativeFrom="column">
                <wp:align>left</wp:align>
              </wp:positionH>
              <wp:positionV relativeFrom="line">
                <wp:posOffset>635</wp:posOffset>
              </wp:positionV>
              <wp:extent cx="6300470" cy="1927860"/>
              <wp:effectExtent l="0" t="0" r="0" b="0"/>
              <wp:wrapNone/>
              <wp:docPr id="5" name="Cornice1"/>
              <a:graphic xmlns:a="http://schemas.openxmlformats.org/drawingml/2006/main">
                <a:graphicData uri="http://schemas.microsoft.com/office/word/2010/wordprocessingShape">
                  <wps:wsp>
                    <wps:cNvSpPr txBox="1"/>
                    <wps:spPr>
                      <a:xfrm>
                        <a:off x="0" y="0"/>
                        <a:ext cx="6300470" cy="1927860"/>
                      </a:xfrm>
                      <a:prstGeom prst="rect"/>
                      <a:solidFill>
                        <a:srgbClr val="FFFFFF"/>
                      </a:solidFill>
                    </wps:spPr>
                    <wps:txbx>
                      <w:txbxContent>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tabs>
                              <w:tab w:val="clear" w:pos="4819"/>
                              <w:tab w:val="clear" w:pos="9638"/>
                              <w:tab w:val="left" w:pos="1995" w:leader="none"/>
                            </w:tabs>
                            <w:rPr/>
                          </w:pPr>
                          <w:r>
                            <w:rPr/>
                            <w:tab/>
                          </w:r>
                        </w:p>
                        <w:p>
                          <w:pPr>
                            <w:pStyle w:val="Header"/>
                            <w:rPr/>
                          </w:pPr>
                          <w:r>
                            <w:rPr/>
                          </w:r>
                        </w:p>
                        <w:p>
                          <w:pPr>
                            <w:pStyle w:val="Header"/>
                            <w:tabs>
                              <w:tab w:val="clear" w:pos="4819"/>
                              <w:tab w:val="clear" w:pos="9638"/>
                              <w:tab w:val="left" w:pos="6420" w:leader="none"/>
                            </w:tabs>
                            <w:rPr/>
                          </w:pPr>
                          <w:r>
                            <w:rPr/>
                            <w:tab/>
                          </w:r>
                        </w:p>
                        <w:p>
                          <w:pPr>
                            <w:pStyle w:val="Header"/>
                            <w:rPr/>
                          </w:pPr>
                          <w:r>
                            <w:rPr/>
                          </w:r>
                        </w:p>
                        <w:p>
                          <w:pPr>
                            <w:pStyle w:val="Header"/>
                            <w:rPr>
                              <w:b/>
                              <w:lang w:val="it-IT"/>
                            </w:rPr>
                          </w:pPr>
                          <w:r>
                            <w:rPr>
                              <w:b/>
                              <w:lang w:val="it-IT"/>
                            </w:rPr>
                          </w:r>
                        </w:p>
                      </w:txbxContent>
                    </wps:txbx>
                    <wps:bodyPr anchor="t" lIns="0" tIns="0" rIns="0" bIns="0">
                      <a:noAutofit/>
                    </wps:bodyPr>
                  </wps:wsp>
                </a:graphicData>
              </a:graphic>
            </wp:anchor>
          </w:drawing>
        </mc:Choice>
        <mc:Fallback>
          <w:pict>
            <v:rect style="position:absolute;rotation:-0;width:496.1pt;height:151.8pt;mso-wrap-distance-left:0pt;mso-wrap-distance-right:0pt;mso-wrap-distance-top:0pt;mso-wrap-distance-bottom:0pt;margin-top:0pt;mso-position-vertical:top;mso-position-vertical-relative:text;margin-left:0pt;mso-position-horizontal:left;mso-position-horizontal-relative:text">
              <v:textbox inset="0in,0in,0in,0in">
                <w:txbxContent>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tabs>
                        <w:tab w:val="clear" w:pos="4819"/>
                        <w:tab w:val="clear" w:pos="9638"/>
                        <w:tab w:val="left" w:pos="1995" w:leader="none"/>
                      </w:tabs>
                      <w:rPr/>
                    </w:pPr>
                    <w:r>
                      <w:rPr/>
                      <w:tab/>
                    </w:r>
                  </w:p>
                  <w:p>
                    <w:pPr>
                      <w:pStyle w:val="Header"/>
                      <w:rPr/>
                    </w:pPr>
                    <w:r>
                      <w:rPr/>
                    </w:r>
                  </w:p>
                  <w:p>
                    <w:pPr>
                      <w:pStyle w:val="Header"/>
                      <w:tabs>
                        <w:tab w:val="clear" w:pos="4819"/>
                        <w:tab w:val="clear" w:pos="9638"/>
                        <w:tab w:val="left" w:pos="6420" w:leader="none"/>
                      </w:tabs>
                      <w:rPr/>
                    </w:pPr>
                    <w:r>
                      <w:rPr/>
                      <w:tab/>
                    </w:r>
                  </w:p>
                  <w:p>
                    <w:pPr>
                      <w:pStyle w:val="Header"/>
                      <w:rPr/>
                    </w:pPr>
                    <w:r>
                      <w:rPr/>
                    </w:r>
                  </w:p>
                  <w:p>
                    <w:pPr>
                      <w:pStyle w:val="Header"/>
                      <w:rPr>
                        <w:b/>
                        <w:lang w:val="it-IT"/>
                      </w:rPr>
                    </w:pPr>
                    <w:r>
                      <w:rPr>
                        <w:b/>
                        <w:lang w:val="it-IT"/>
                      </w:rPr>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301" w:hanging="360"/>
      </w:pPr>
      <w:rPr>
        <w:rFonts w:ascii="Symbol" w:hAnsi="Symbol" w:cs="Symbol" w:hint="default"/>
      </w:rPr>
    </w:lvl>
    <w:lvl w:ilvl="1">
      <w:start w:val="1"/>
      <w:numFmt w:val="bullet"/>
      <w:lvlText w:val="o"/>
      <w:lvlJc w:val="start"/>
      <w:pPr>
        <w:tabs>
          <w:tab w:val="num" w:pos="0"/>
        </w:tabs>
        <w:ind w:start="1021" w:hanging="360"/>
      </w:pPr>
      <w:rPr>
        <w:rFonts w:ascii="Courier New" w:hAnsi="Courier New" w:cs="Courier New" w:hint="default"/>
      </w:rPr>
    </w:lvl>
    <w:lvl w:ilvl="2">
      <w:start w:val="1"/>
      <w:numFmt w:val="bullet"/>
      <w:lvlText w:val=""/>
      <w:lvlJc w:val="start"/>
      <w:pPr>
        <w:tabs>
          <w:tab w:val="num" w:pos="0"/>
        </w:tabs>
        <w:ind w:start="1741" w:hanging="360"/>
      </w:pPr>
      <w:rPr>
        <w:rFonts w:ascii="Wingdings" w:hAnsi="Wingdings" w:cs="Wingdings" w:hint="default"/>
      </w:rPr>
    </w:lvl>
    <w:lvl w:ilvl="3">
      <w:start w:val="1"/>
      <w:numFmt w:val="bullet"/>
      <w:lvlText w:val=""/>
      <w:lvlJc w:val="start"/>
      <w:pPr>
        <w:tabs>
          <w:tab w:val="num" w:pos="0"/>
        </w:tabs>
        <w:ind w:start="2461" w:hanging="360"/>
      </w:pPr>
      <w:rPr>
        <w:rFonts w:ascii="Symbol" w:hAnsi="Symbol" w:cs="Symbol" w:hint="default"/>
      </w:rPr>
    </w:lvl>
    <w:lvl w:ilvl="4">
      <w:start w:val="1"/>
      <w:numFmt w:val="bullet"/>
      <w:lvlText w:val="o"/>
      <w:lvlJc w:val="start"/>
      <w:pPr>
        <w:tabs>
          <w:tab w:val="num" w:pos="0"/>
        </w:tabs>
        <w:ind w:start="3181" w:hanging="360"/>
      </w:pPr>
      <w:rPr>
        <w:rFonts w:ascii="Courier New" w:hAnsi="Courier New" w:cs="Courier New" w:hint="default"/>
      </w:rPr>
    </w:lvl>
    <w:lvl w:ilvl="5">
      <w:start w:val="1"/>
      <w:numFmt w:val="bullet"/>
      <w:lvlText w:val=""/>
      <w:lvlJc w:val="start"/>
      <w:pPr>
        <w:tabs>
          <w:tab w:val="num" w:pos="0"/>
        </w:tabs>
        <w:ind w:start="3901" w:hanging="360"/>
      </w:pPr>
      <w:rPr>
        <w:rFonts w:ascii="Wingdings" w:hAnsi="Wingdings" w:cs="Wingdings" w:hint="default"/>
      </w:rPr>
    </w:lvl>
    <w:lvl w:ilvl="6">
      <w:start w:val="1"/>
      <w:numFmt w:val="bullet"/>
      <w:lvlText w:val=""/>
      <w:lvlJc w:val="start"/>
      <w:pPr>
        <w:tabs>
          <w:tab w:val="num" w:pos="0"/>
        </w:tabs>
        <w:ind w:start="4621" w:hanging="360"/>
      </w:pPr>
      <w:rPr>
        <w:rFonts w:ascii="Symbol" w:hAnsi="Symbol" w:cs="Symbol" w:hint="default"/>
      </w:rPr>
    </w:lvl>
    <w:lvl w:ilvl="7">
      <w:start w:val="1"/>
      <w:numFmt w:val="bullet"/>
      <w:lvlText w:val="o"/>
      <w:lvlJc w:val="start"/>
      <w:pPr>
        <w:tabs>
          <w:tab w:val="num" w:pos="0"/>
        </w:tabs>
        <w:ind w:start="5341" w:hanging="360"/>
      </w:pPr>
      <w:rPr>
        <w:rFonts w:ascii="Courier New" w:hAnsi="Courier New" w:cs="Courier New" w:hint="default"/>
      </w:rPr>
    </w:lvl>
    <w:lvl w:ilvl="8">
      <w:start w:val="1"/>
      <w:numFmt w:val="bullet"/>
      <w:lvlText w:val=""/>
      <w:lvlJc w:val="start"/>
      <w:pPr>
        <w:tabs>
          <w:tab w:val="num" w:pos="0"/>
        </w:tabs>
        <w:ind w:start="6061" w:hanging="360"/>
      </w:pPr>
      <w:rPr>
        <w:rFonts w:ascii="Wingdings" w:hAnsi="Wingdings" w:cs="Wingdings" w:hint="default"/>
      </w:rPr>
    </w:lvl>
  </w:abstractNum>
  <w:abstractNum w:abstractNumId="3">
    <w:lvl w:ilvl="0">
      <w:numFmt w:val="bullet"/>
      <w:lvlText w:val=""/>
      <w:lvlJc w:val="start"/>
      <w:pPr>
        <w:tabs>
          <w:tab w:val="num" w:pos="0"/>
        </w:tabs>
        <w:ind w:start="861" w:hanging="360"/>
      </w:pPr>
      <w:rPr>
        <w:rFonts w:ascii="Symbol" w:hAnsi="Symbol" w:cs="Symbol" w:hint="default"/>
        <w:b w:val="false"/>
        <w:bCs w:val="false"/>
        <w:i w:val="false"/>
        <w:iCs w:val="false"/>
        <w:spacing w:val="0"/>
        <w:w w:val="99"/>
        <w:sz w:val="20"/>
        <w:szCs w:val="20"/>
        <w:lang w:val="it-IT" w:eastAsia="en-US" w:bidi="ar-SA"/>
      </w:rPr>
    </w:lvl>
    <w:lvl w:ilvl="1">
      <w:start w:val="0"/>
      <w:numFmt w:val="bullet"/>
      <w:lvlText w:val=""/>
      <w:lvlJc w:val="start"/>
      <w:pPr>
        <w:tabs>
          <w:tab w:val="num" w:pos="0"/>
        </w:tabs>
        <w:ind w:start="1766" w:hanging="360"/>
      </w:pPr>
      <w:rPr>
        <w:rFonts w:ascii="Symbol" w:hAnsi="Symbol" w:cs="Symbol" w:hint="default"/>
        <w:lang w:val="it-IT" w:eastAsia="en-US" w:bidi="ar-SA"/>
      </w:rPr>
    </w:lvl>
    <w:lvl w:ilvl="2">
      <w:start w:val="0"/>
      <w:numFmt w:val="bullet"/>
      <w:lvlText w:val=""/>
      <w:lvlJc w:val="start"/>
      <w:pPr>
        <w:tabs>
          <w:tab w:val="num" w:pos="0"/>
        </w:tabs>
        <w:ind w:start="2672" w:hanging="360"/>
      </w:pPr>
      <w:rPr>
        <w:rFonts w:ascii="Symbol" w:hAnsi="Symbol" w:cs="Symbol" w:hint="default"/>
        <w:lang w:val="it-IT" w:eastAsia="en-US" w:bidi="ar-SA"/>
      </w:rPr>
    </w:lvl>
    <w:lvl w:ilvl="3">
      <w:start w:val="0"/>
      <w:numFmt w:val="bullet"/>
      <w:lvlText w:val=""/>
      <w:lvlJc w:val="start"/>
      <w:pPr>
        <w:tabs>
          <w:tab w:val="num" w:pos="0"/>
        </w:tabs>
        <w:ind w:start="3578" w:hanging="360"/>
      </w:pPr>
      <w:rPr>
        <w:rFonts w:ascii="Symbol" w:hAnsi="Symbol" w:cs="Symbol" w:hint="default"/>
        <w:lang w:val="it-IT" w:eastAsia="en-US" w:bidi="ar-SA"/>
      </w:rPr>
    </w:lvl>
    <w:lvl w:ilvl="4">
      <w:start w:val="0"/>
      <w:numFmt w:val="bullet"/>
      <w:lvlText w:val=""/>
      <w:lvlJc w:val="start"/>
      <w:pPr>
        <w:tabs>
          <w:tab w:val="num" w:pos="0"/>
        </w:tabs>
        <w:ind w:start="4484" w:hanging="360"/>
      </w:pPr>
      <w:rPr>
        <w:rFonts w:ascii="Symbol" w:hAnsi="Symbol" w:cs="Symbol" w:hint="default"/>
        <w:lang w:val="it-IT" w:eastAsia="en-US" w:bidi="ar-SA"/>
      </w:rPr>
    </w:lvl>
    <w:lvl w:ilvl="5">
      <w:start w:val="0"/>
      <w:numFmt w:val="bullet"/>
      <w:lvlText w:val=""/>
      <w:lvlJc w:val="start"/>
      <w:pPr>
        <w:tabs>
          <w:tab w:val="num" w:pos="0"/>
        </w:tabs>
        <w:ind w:start="5391" w:hanging="360"/>
      </w:pPr>
      <w:rPr>
        <w:rFonts w:ascii="Symbol" w:hAnsi="Symbol" w:cs="Symbol" w:hint="default"/>
        <w:lang w:val="it-IT" w:eastAsia="en-US" w:bidi="ar-SA"/>
      </w:rPr>
    </w:lvl>
    <w:lvl w:ilvl="6">
      <w:start w:val="0"/>
      <w:numFmt w:val="bullet"/>
      <w:lvlText w:val=""/>
      <w:lvlJc w:val="start"/>
      <w:pPr>
        <w:tabs>
          <w:tab w:val="num" w:pos="0"/>
        </w:tabs>
        <w:ind w:start="6297" w:hanging="360"/>
      </w:pPr>
      <w:rPr>
        <w:rFonts w:ascii="Symbol" w:hAnsi="Symbol" w:cs="Symbol" w:hint="default"/>
        <w:lang w:val="it-IT" w:eastAsia="en-US" w:bidi="ar-SA"/>
      </w:rPr>
    </w:lvl>
    <w:lvl w:ilvl="7">
      <w:start w:val="0"/>
      <w:numFmt w:val="bullet"/>
      <w:lvlText w:val=""/>
      <w:lvlJc w:val="start"/>
      <w:pPr>
        <w:tabs>
          <w:tab w:val="num" w:pos="0"/>
        </w:tabs>
        <w:ind w:start="7203" w:hanging="360"/>
      </w:pPr>
      <w:rPr>
        <w:rFonts w:ascii="Symbol" w:hAnsi="Symbol" w:cs="Symbol" w:hint="default"/>
        <w:lang w:val="it-IT" w:eastAsia="en-US" w:bidi="ar-SA"/>
      </w:rPr>
    </w:lvl>
    <w:lvl w:ilvl="8">
      <w:start w:val="0"/>
      <w:numFmt w:val="bullet"/>
      <w:lvlText w:val=""/>
      <w:lvlJc w:val="start"/>
      <w:pPr>
        <w:tabs>
          <w:tab w:val="num" w:pos="0"/>
        </w:tabs>
        <w:ind w:start="8109" w:hanging="360"/>
      </w:pPr>
      <w:rPr>
        <w:rFonts w:ascii="Symbol" w:hAnsi="Symbol" w:cs="Symbol" w:hint="default"/>
        <w:lang w:val="it-IT" w:eastAsia="en-US" w:bidi="ar-SA"/>
      </w:rPr>
    </w:lvl>
  </w:abstractNum>
  <w:abstractNum w:abstractNumId="4">
    <w:lvl w:ilvl="0">
      <w:numFmt w:val="bullet"/>
      <w:lvlText w:val=""/>
      <w:lvlJc w:val="start"/>
      <w:pPr>
        <w:tabs>
          <w:tab w:val="num" w:pos="0"/>
        </w:tabs>
        <w:ind w:start="866" w:hanging="356"/>
      </w:pPr>
      <w:rPr>
        <w:rFonts w:ascii="Symbol" w:hAnsi="Symbol" w:cs="Symbol" w:hint="default"/>
        <w:b w:val="false"/>
        <w:bCs w:val="false"/>
        <w:i w:val="false"/>
        <w:iCs w:val="false"/>
        <w:spacing w:val="0"/>
        <w:w w:val="100"/>
        <w:sz w:val="16"/>
        <w:szCs w:val="16"/>
        <w:lang w:val="it-IT" w:eastAsia="en-US" w:bidi="ar-SA"/>
      </w:rPr>
    </w:lvl>
    <w:lvl w:ilvl="1">
      <w:start w:val="0"/>
      <w:numFmt w:val="bullet"/>
      <w:lvlText w:val=""/>
      <w:lvlJc w:val="start"/>
      <w:pPr>
        <w:tabs>
          <w:tab w:val="num" w:pos="0"/>
        </w:tabs>
        <w:ind w:start="1850" w:hanging="356"/>
      </w:pPr>
      <w:rPr>
        <w:rFonts w:ascii="Symbol" w:hAnsi="Symbol" w:cs="Symbol" w:hint="default"/>
        <w:lang w:val="it-IT" w:eastAsia="en-US" w:bidi="ar-SA"/>
      </w:rPr>
    </w:lvl>
    <w:lvl w:ilvl="2">
      <w:start w:val="0"/>
      <w:numFmt w:val="bullet"/>
      <w:lvlText w:val=""/>
      <w:lvlJc w:val="start"/>
      <w:pPr>
        <w:tabs>
          <w:tab w:val="num" w:pos="0"/>
        </w:tabs>
        <w:ind w:start="2841" w:hanging="356"/>
      </w:pPr>
      <w:rPr>
        <w:rFonts w:ascii="Symbol" w:hAnsi="Symbol" w:cs="Symbol" w:hint="default"/>
        <w:lang w:val="it-IT" w:eastAsia="en-US" w:bidi="ar-SA"/>
      </w:rPr>
    </w:lvl>
    <w:lvl w:ilvl="3">
      <w:start w:val="0"/>
      <w:numFmt w:val="bullet"/>
      <w:lvlText w:val=""/>
      <w:lvlJc w:val="start"/>
      <w:pPr>
        <w:tabs>
          <w:tab w:val="num" w:pos="0"/>
        </w:tabs>
        <w:ind w:start="3832" w:hanging="356"/>
      </w:pPr>
      <w:rPr>
        <w:rFonts w:ascii="Symbol" w:hAnsi="Symbol" w:cs="Symbol" w:hint="default"/>
        <w:lang w:val="it-IT" w:eastAsia="en-US" w:bidi="ar-SA"/>
      </w:rPr>
    </w:lvl>
    <w:lvl w:ilvl="4">
      <w:start w:val="0"/>
      <w:numFmt w:val="bullet"/>
      <w:lvlText w:val=""/>
      <w:lvlJc w:val="start"/>
      <w:pPr>
        <w:tabs>
          <w:tab w:val="num" w:pos="0"/>
        </w:tabs>
        <w:ind w:start="4823" w:hanging="356"/>
      </w:pPr>
      <w:rPr>
        <w:rFonts w:ascii="Symbol" w:hAnsi="Symbol" w:cs="Symbol" w:hint="default"/>
        <w:lang w:val="it-IT" w:eastAsia="en-US" w:bidi="ar-SA"/>
      </w:rPr>
    </w:lvl>
    <w:lvl w:ilvl="5">
      <w:start w:val="0"/>
      <w:numFmt w:val="bullet"/>
      <w:lvlText w:val=""/>
      <w:lvlJc w:val="start"/>
      <w:pPr>
        <w:tabs>
          <w:tab w:val="num" w:pos="0"/>
        </w:tabs>
        <w:ind w:start="5814" w:hanging="356"/>
      </w:pPr>
      <w:rPr>
        <w:rFonts w:ascii="Symbol" w:hAnsi="Symbol" w:cs="Symbol" w:hint="default"/>
        <w:lang w:val="it-IT" w:eastAsia="en-US" w:bidi="ar-SA"/>
      </w:rPr>
    </w:lvl>
    <w:lvl w:ilvl="6">
      <w:start w:val="0"/>
      <w:numFmt w:val="bullet"/>
      <w:lvlText w:val=""/>
      <w:lvlJc w:val="start"/>
      <w:pPr>
        <w:tabs>
          <w:tab w:val="num" w:pos="0"/>
        </w:tabs>
        <w:ind w:start="6804" w:hanging="356"/>
      </w:pPr>
      <w:rPr>
        <w:rFonts w:ascii="Symbol" w:hAnsi="Symbol" w:cs="Symbol" w:hint="default"/>
        <w:lang w:val="it-IT" w:eastAsia="en-US" w:bidi="ar-SA"/>
      </w:rPr>
    </w:lvl>
    <w:lvl w:ilvl="7">
      <w:start w:val="0"/>
      <w:numFmt w:val="bullet"/>
      <w:lvlText w:val=""/>
      <w:lvlJc w:val="start"/>
      <w:pPr>
        <w:tabs>
          <w:tab w:val="num" w:pos="0"/>
        </w:tabs>
        <w:ind w:start="7795" w:hanging="356"/>
      </w:pPr>
      <w:rPr>
        <w:rFonts w:ascii="Symbol" w:hAnsi="Symbol" w:cs="Symbol" w:hint="default"/>
        <w:lang w:val="it-IT" w:eastAsia="en-US" w:bidi="ar-SA"/>
      </w:rPr>
    </w:lvl>
    <w:lvl w:ilvl="8">
      <w:start w:val="0"/>
      <w:numFmt w:val="bullet"/>
      <w:lvlText w:val=""/>
      <w:lvlJc w:val="start"/>
      <w:pPr>
        <w:tabs>
          <w:tab w:val="num" w:pos="0"/>
        </w:tabs>
        <w:ind w:start="8786" w:hanging="356"/>
      </w:pPr>
      <w:rPr>
        <w:rFonts w:ascii="Symbol" w:hAnsi="Symbol" w:cs="Symbol" w:hint="default"/>
        <w:lang w:val="it-IT" w:eastAsia="en-US" w:bidi="ar-SA"/>
      </w:rPr>
    </w:lvl>
  </w:abstractNum>
  <w:abstractNum w:abstractNumId="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30"/>
  <w:defaultTabStop w:val="720"/>
  <w:autoHyphenation w:val="true"/>
  <w:hyphenationZone w:val="0"/>
  <w:compat>
    <w:ulTrailSpace/>
    <w:compatSetting w:name="compatibilityMode" w:uri="http://schemas.microsoft.com/office/word" w:val="14"/>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eastAsiaTheme="minorHAnsi"/>
        <w:sz w:val="24"/>
        <w:szCs w:val="36"/>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bidi w:val="0"/>
      <w:spacing w:before="0" w:after="0"/>
      <w:jc w:val="start"/>
    </w:pPr>
    <w:rPr>
      <w:rFonts w:ascii="Times New Roman" w:hAnsi="Times New Roman" w:eastAsia="Calibri" w:cs="Times New Roman" w:eastAsiaTheme="minorHAnsi"/>
      <w:color w:val="auto"/>
      <w:kern w:val="0"/>
      <w:sz w:val="24"/>
      <w:szCs w:val="36"/>
      <w:lang w:val="en-US" w:eastAsia="en-US" w:bidi="ar-SA"/>
    </w:rPr>
  </w:style>
  <w:style w:type="paragraph" w:styleId="Heading1">
    <w:name w:val="heading 1"/>
    <w:basedOn w:val="Normal"/>
    <w:uiPriority w:val="1"/>
    <w:qFormat/>
    <w:pPr>
      <w:outlineLvl w:val="0"/>
    </w:pPr>
    <w:rPr>
      <w:rFonts w:ascii="Arial" w:hAnsi="Arial" w:eastAsia="Arial" w:cs="Arial"/>
      <w:b/>
      <w:bCs/>
    </w:rPr>
  </w:style>
  <w:style w:type="paragraph" w:styleId="Heading2">
    <w:name w:val="heading 2"/>
    <w:basedOn w:val="Normal"/>
    <w:uiPriority w:val="1"/>
    <w:qFormat/>
    <w:pPr>
      <w:ind w:start="140"/>
      <w:outlineLvl w:val="1"/>
    </w:pPr>
    <w:rPr>
      <w:rFonts w:ascii="Arial" w:hAnsi="Arial" w:eastAsia="Arial" w:cs="Arial"/>
      <w:b/>
      <w:bCs/>
      <w:i/>
      <w:iCs/>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bf6f93"/>
    <w:rPr>
      <w:rFonts w:ascii="Arial MT" w:hAnsi="Arial MT" w:eastAsia="Arial MT" w:cs="Arial MT"/>
      <w:lang w:val="it-IT"/>
    </w:rPr>
  </w:style>
  <w:style w:type="character" w:styleId="PidipaginaCarattere" w:customStyle="1">
    <w:name w:val="Piè di pagina Carattere"/>
    <w:basedOn w:val="DefaultParagraphFont"/>
    <w:uiPriority w:val="99"/>
    <w:qFormat/>
    <w:rsid w:val="00bf6f93"/>
    <w:rPr>
      <w:rFonts w:ascii="Arial MT" w:hAnsi="Arial MT" w:eastAsia="Arial MT" w:cs="Arial MT"/>
      <w:lang w:val="it-IT"/>
    </w:rPr>
  </w:style>
  <w:style w:type="character" w:styleId="Hyperlink">
    <w:name w:val="Hyperlink"/>
    <w:basedOn w:val="DefaultParagraphFont"/>
    <w:uiPriority w:val="99"/>
    <w:unhideWhenUsed/>
    <w:rsid w:val="000045ff"/>
    <w:rPr>
      <w:color w:themeColor="hyperlink" w:val="0000FF"/>
      <w:u w:val="single"/>
    </w:rPr>
  </w:style>
  <w:style w:type="character" w:styleId="Strong">
    <w:name w:val="Strong"/>
    <w:basedOn w:val="DefaultParagraphFont"/>
    <w:uiPriority w:val="22"/>
    <w:qFormat/>
    <w:rsid w:val="00b14b81"/>
    <w:rPr>
      <w:b/>
      <w:b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Normal"/>
    <w:uiPriority w:val="1"/>
    <w:qFormat/>
    <w:pPr>
      <w:spacing w:before="7" w:after="0"/>
      <w:ind w:start="20"/>
    </w:pPr>
    <w:rPr>
      <w:sz w:val="40"/>
      <w:szCs w:val="40"/>
    </w:rPr>
  </w:style>
  <w:style w:type="paragraph" w:styleId="ListParagraph">
    <w:name w:val="List Paragraph"/>
    <w:basedOn w:val="Normal"/>
    <w:uiPriority w:val="1"/>
    <w:qFormat/>
    <w:pPr>
      <w:ind w:hanging="360" w:start="721"/>
    </w:pPr>
    <w:rPr/>
  </w:style>
  <w:style w:type="paragraph" w:styleId="TableParagraph" w:customStyle="1">
    <w:name w:val="Table Paragraph"/>
    <w:basedOn w:val="Normal"/>
    <w:uiPriority w:val="1"/>
    <w:qFormat/>
    <w:pPr/>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bf6f93"/>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bf6f93"/>
    <w:pPr>
      <w:tabs>
        <w:tab w:val="clear" w:pos="720"/>
        <w:tab w:val="center" w:pos="4819" w:leader="none"/>
        <w:tab w:val="right" w:pos="9638" w:leader="none"/>
      </w:tabs>
    </w:pPr>
    <w:rPr/>
  </w:style>
  <w:style w:type="paragraph" w:styleId="Contenutocornice">
    <w:name w:val="Contenuto cornice"/>
    <w:basedOn w:val="Normal"/>
    <w:qFormat/>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hyperlink" Target="mailto:protocollo@pec.comune.partinico.pa.it" TargetMode="External"/><Relationship Id="rId6" Type="http://schemas.openxmlformats.org/officeDocument/2006/relationships/hyperlink" Target="mailto:ergon.serviziodpo@pec.it"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70807-69FF-4245-A556-9A8BE1B7B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Application>LibreOffice/26.2.5.2$Windows_X86_64 LibreOffice_project/cd7284b4cbbfeb507e630c1aac019f4157393acb</Application>
  <AppVersion>15.0000</AppVersion>
  <Pages>8</Pages>
  <Words>3358</Words>
  <Characters>20537</Characters>
  <CharactersWithSpaces>23938</CharactersWithSpaces>
  <Paragraphs>133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2026-07-14T09:51:00Z</dcterms:created>
  <dc:creator>COMUNE DI CERRO MAGGIORE</dc:creator>
  <dc:description/>
  <dc:language>it-IT</dc:language>
  <cp:lastModifiedBy/>
  <dcterms:modified xsi:type="dcterms:W3CDTF">2026-07-30T06:23:49Z</dcterms:modified>
  <cp:revision>18</cp:revision>
  <dc:subject/>
  <dc:title>Spettabile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2024-11-14T00:00:00Z</vt:filetime>
  </property>
  <property fmtid="{D5CDD505-2E9C-101B-9397-08002B2CF9AE}" pid="4" name="Creator">
    <vt:lpwstr>Microsoft® Word per Microsoft 365</vt:lpwstr>
  </property>
  <property fmtid="{D5CDD505-2E9C-101B-9397-08002B2CF9AE}" pid="5" name="LastSaved">
    <vt:filetime>2026-07-14T00:00:00Z</vt:filetime>
  </property>
  <property fmtid="{D5CDD505-2E9C-101B-9397-08002B2CF9AE}" pid="6" name="Producer">
    <vt:lpwstr>Microsoft® Word per Microsoft 365</vt:lpwstr>
  </property>
</Properties>
</file>